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F13BC4" w:rsidRDefault="00EA6D1B" w:rsidP="00F434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BC4">
        <w:rPr>
          <w:rFonts w:ascii="Times New Roman" w:hAnsi="Times New Roman" w:cs="Times New Roman"/>
          <w:sz w:val="28"/>
          <w:szCs w:val="28"/>
        </w:rPr>
        <w:t>С</w:t>
      </w:r>
      <w:r w:rsidR="004222E1" w:rsidRPr="00F13BC4">
        <w:rPr>
          <w:rFonts w:ascii="Times New Roman" w:hAnsi="Times New Roman" w:cs="Times New Roman"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66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6"/>
        <w:gridCol w:w="10205"/>
      </w:tblGrid>
      <w:tr w:rsidR="0048623F" w:rsidRPr="00F13BC4" w:rsidTr="00B0246C">
        <w:trPr>
          <w:trHeight w:val="761"/>
        </w:trPr>
        <w:tc>
          <w:tcPr>
            <w:tcW w:w="456" w:type="dxa"/>
          </w:tcPr>
          <w:p w:rsidR="0048623F" w:rsidRPr="00F13BC4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:rsidR="0048623F" w:rsidRPr="00B0246C" w:rsidRDefault="0048623F" w:rsidP="009739D9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B0246C">
              <w:rPr>
                <w:rFonts w:ascii="Times New Roman" w:hAnsi="Times New Roman"/>
                <w:sz w:val="24"/>
                <w:szCs w:val="22"/>
              </w:rPr>
              <w:t>Министерство энергетики Российской Федерации</w:t>
            </w:r>
          </w:p>
          <w:p w:rsidR="0048623F" w:rsidRPr="00F13BC4" w:rsidRDefault="009739D9" w:rsidP="001475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246C">
              <w:rPr>
                <w:rFonts w:ascii="Times New Roman" w:hAnsi="Times New Roman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F13BC4" w:rsidTr="00F434EC">
        <w:trPr>
          <w:trHeight w:val="648"/>
        </w:trPr>
        <w:tc>
          <w:tcPr>
            <w:tcW w:w="456" w:type="dxa"/>
          </w:tcPr>
          <w:p w:rsidR="0048623F" w:rsidRPr="00F13BC4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:rsidR="005117E6" w:rsidRPr="00B0246C" w:rsidRDefault="000426DD" w:rsidP="00F434EC">
            <w:pPr>
              <w:tabs>
                <w:tab w:val="left" w:pos="9388"/>
              </w:tabs>
              <w:ind w:right="-108"/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Эксплуатация </w:t>
            </w:r>
            <w:r w:rsidR="00B96C03">
              <w:rPr>
                <w:rFonts w:ascii="Times New Roman" w:hAnsi="Times New Roman"/>
                <w:sz w:val="24"/>
                <w:szCs w:val="22"/>
              </w:rPr>
              <w:t>объекта электросетевого хозяйства федерального значения – «ВЛ 500кВ Костромская ГРЭС – Нижегородская»</w:t>
            </w:r>
          </w:p>
          <w:p w:rsidR="0048623F" w:rsidRPr="00F13BC4" w:rsidRDefault="00B0246C" w:rsidP="001A2D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897">
              <w:rPr>
                <w:rFonts w:ascii="Times New Roman" w:hAnsi="Times New Roman"/>
              </w:rPr>
              <w:t>(цель установление публичного сервитута)</w:t>
            </w:r>
          </w:p>
        </w:tc>
      </w:tr>
      <w:tr w:rsidR="0048623F" w:rsidRPr="00F13BC4" w:rsidTr="001A0D4D">
        <w:trPr>
          <w:trHeight w:val="840"/>
        </w:trPr>
        <w:tc>
          <w:tcPr>
            <w:tcW w:w="456" w:type="dxa"/>
          </w:tcPr>
          <w:p w:rsidR="0048623F" w:rsidRPr="00F13BC4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5" w:type="dxa"/>
          </w:tcPr>
          <w:tbl>
            <w:tblPr>
              <w:tblW w:w="9667" w:type="dxa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3827"/>
              <w:gridCol w:w="5245"/>
            </w:tblGrid>
            <w:tr w:rsidR="00B96C03" w:rsidRPr="001467DF" w:rsidTr="004D5D23">
              <w:trPr>
                <w:trHeight w:val="89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C03" w:rsidRPr="00B0246C" w:rsidRDefault="00B96C03" w:rsidP="001467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 w:rsidRPr="00B0246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 xml:space="preserve">№ </w:t>
                  </w:r>
                  <w:proofErr w:type="spellStart"/>
                  <w:r w:rsidRPr="00B0246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пп</w:t>
                  </w:r>
                  <w:proofErr w:type="spellEnd"/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C03" w:rsidRPr="00B0246C" w:rsidRDefault="00B96C03" w:rsidP="00B9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 w:rsidRPr="00B0246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адастровый номер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C03" w:rsidRPr="00B96C03" w:rsidRDefault="00B96C03" w:rsidP="00B9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 w:rsidRPr="00B96C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Адрес или иное описание местоположения</w:t>
                  </w:r>
                </w:p>
                <w:p w:rsidR="00B96C03" w:rsidRPr="00B96C03" w:rsidRDefault="00B96C03" w:rsidP="00B9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 w:rsidRPr="00B96C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земельного участка (участков), в отношении</w:t>
                  </w:r>
                </w:p>
                <w:p w:rsidR="00B96C03" w:rsidRPr="00B0246C" w:rsidRDefault="00B96C03" w:rsidP="00B9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</w:pPr>
                  <w:r w:rsidRPr="00B96C0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6"/>
                      <w:lang w:eastAsia="ru-RU"/>
                    </w:rPr>
                    <w:t>которого испрашивается публичный сервитут</w:t>
                  </w:r>
                </w:p>
              </w:tc>
            </w:tr>
            <w:tr w:rsidR="000005CB" w:rsidRPr="000005CB" w:rsidTr="004D5D23">
              <w:trPr>
                <w:trHeight w:val="1122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37:12:000000:114 (кадастровые номера обособленных земельных участков 37:12:030816:7, 37:12:030816:8, 37:12:030816:9)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Ивановская, р-н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</w:p>
              </w:tc>
            </w:tr>
            <w:tr w:rsidR="000005CB" w:rsidRPr="000005CB" w:rsidTr="004D5D23">
              <w:trPr>
                <w:trHeight w:val="1124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37:12:000000:122 (кадастровые номера обособленных земельных участков 37:12:021314:22, 37:12:030814:162, 37:12:030814:93, 37:12:030815:37)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Ивановская, р-н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</w:p>
              </w:tc>
            </w:tr>
            <w:tr w:rsidR="000005CB" w:rsidRPr="000005CB" w:rsidTr="004D5D23">
              <w:trPr>
                <w:trHeight w:val="972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37:12:000000:377 (кадастровые номера обособленных земельных участков 37:12:030815:47, 37:12:030815:56)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область,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земельный массив д.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Черепово</w:t>
                  </w:r>
                  <w:proofErr w:type="spellEnd"/>
                </w:p>
              </w:tc>
            </w:tr>
            <w:tr w:rsidR="000005CB" w:rsidRPr="000005CB" w:rsidTr="000005CB">
              <w:trPr>
                <w:trHeight w:val="1267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37:12:000000:2 (кадастровые номера обособленных земельных участков 37:12:030817:64, 37:12:050205:59, 37:12:021202:14, 37:12:030901:48, 37:12:030902:13)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Ивановская, р-н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участки лесного фонда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Пестяковского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лесхоза на территории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Пестяковского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района</w:t>
                  </w:r>
                </w:p>
              </w:tc>
            </w:tr>
            <w:tr w:rsidR="000005CB" w:rsidRPr="000005CB" w:rsidTr="004D5D23">
              <w:trPr>
                <w:trHeight w:val="948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37:12:000000:77 (кадастровый номер обособленного земельного участка 37:12:050206:11)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Ивановская, р-н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</w:p>
              </w:tc>
            </w:tr>
            <w:tr w:rsidR="000005CB" w:rsidRPr="000005CB" w:rsidTr="004D5D23">
              <w:trPr>
                <w:trHeight w:val="551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37:12:030817:68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область,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</w:t>
                  </w:r>
                </w:p>
              </w:tc>
            </w:tr>
            <w:tr w:rsidR="000005CB" w:rsidRPr="000005CB" w:rsidTr="004D5D23">
              <w:trPr>
                <w:trHeight w:val="431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37:12:030817:70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область, р-н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</w:p>
              </w:tc>
            </w:tr>
            <w:tr w:rsidR="000005CB" w:rsidRPr="000005CB" w:rsidTr="004D5D23">
              <w:trPr>
                <w:trHeight w:val="551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37:12:060111:97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область,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в районе д.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Филенково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Второе</w:t>
                  </w:r>
                </w:p>
              </w:tc>
            </w:tr>
            <w:tr w:rsidR="000005CB" w:rsidRPr="000005CB" w:rsidTr="000005CB">
              <w:trPr>
                <w:trHeight w:val="826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37:12:050205:63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область, р-н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из земель сельскохозяйственного производственного кооператива колхоз «Алехинский»</w:t>
                  </w:r>
                </w:p>
              </w:tc>
            </w:tr>
            <w:tr w:rsidR="000005CB" w:rsidRPr="000005CB" w:rsidTr="004D5D23">
              <w:trPr>
                <w:trHeight w:val="429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37:12:050302:158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Ивановская, р-н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</w:p>
              </w:tc>
            </w:tr>
            <w:tr w:rsidR="000005CB" w:rsidRPr="000005CB" w:rsidTr="004D5D23">
              <w:trPr>
                <w:trHeight w:val="563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37:12:060109:76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область,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в районе урочища Починок</w:t>
                  </w:r>
                </w:p>
              </w:tc>
            </w:tr>
            <w:tr w:rsidR="000005CB" w:rsidRPr="000005CB" w:rsidTr="004D5D23">
              <w:trPr>
                <w:trHeight w:val="557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37:12:060109:78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область,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северо-западнее д.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Неверово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-Слобода</w:t>
                  </w:r>
                </w:p>
              </w:tc>
            </w:tr>
            <w:tr w:rsidR="000005CB" w:rsidRPr="000005CB" w:rsidTr="004D5D23">
              <w:trPr>
                <w:trHeight w:val="41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37:12:021313:13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область,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в районе д.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Тимагино</w:t>
                  </w:r>
                  <w:proofErr w:type="spellEnd"/>
                </w:p>
              </w:tc>
            </w:tr>
            <w:tr w:rsidR="000005CB" w:rsidRPr="000005CB" w:rsidTr="004D5D23">
              <w:trPr>
                <w:trHeight w:val="44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37:12:000000:483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обл., р-н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 районе д. Большое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Патреево</w:t>
                  </w:r>
                  <w:proofErr w:type="spellEnd"/>
                </w:p>
              </w:tc>
            </w:tr>
            <w:tr w:rsidR="000005CB" w:rsidRPr="000005CB" w:rsidTr="000005CB">
              <w:trPr>
                <w:trHeight w:val="696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37:12:000000:438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обл., р-н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земельный массив д.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Черновская</w:t>
                  </w:r>
                  <w:proofErr w:type="spellEnd"/>
                </w:p>
              </w:tc>
            </w:tr>
            <w:tr w:rsidR="000005CB" w:rsidRPr="000005CB" w:rsidTr="004D5D23">
              <w:trPr>
                <w:trHeight w:val="543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16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37:12:021313:12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Ивановская, р-н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 земельном массиве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д.Погорелка</w:t>
                  </w:r>
                  <w:proofErr w:type="spellEnd"/>
                </w:p>
              </w:tc>
            </w:tr>
            <w:tr w:rsidR="000005CB" w:rsidRPr="000005CB" w:rsidTr="004D5D23">
              <w:trPr>
                <w:trHeight w:val="564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37:12:060109:79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область,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северо-западнее д.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Неверово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-Слобода</w:t>
                  </w:r>
                </w:p>
              </w:tc>
            </w:tr>
            <w:tr w:rsidR="000005CB" w:rsidRPr="000005CB" w:rsidTr="004D5D23">
              <w:trPr>
                <w:trHeight w:val="699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37:12:000000:474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Ивановская, р-н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Сельскохозяйственный производственный кооператив колхоз "Алехинский "</w:t>
                  </w:r>
                </w:p>
              </w:tc>
            </w:tr>
            <w:tr w:rsidR="000005CB" w:rsidRPr="000005CB" w:rsidTr="000005CB">
              <w:trPr>
                <w:trHeight w:val="127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37:12:000000:554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область,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Пестяковское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 квартал 44, 45, 47, 48, 63, 70, 89, 90, Н.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Ландеховское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участковое лесничество квартал 18, 19, 20, 21, 31, 33, 34, 35, 44, 45, 46, 47, 48, 59, 60, 61, 62, 63, Демидовское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участко</w:t>
                  </w:r>
                  <w:proofErr w:type="spellEnd"/>
                </w:p>
              </w:tc>
            </w:tr>
            <w:tr w:rsidR="000005CB" w:rsidRPr="000005CB" w:rsidTr="004D5D23">
              <w:trPr>
                <w:trHeight w:val="487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37:12:000000:435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область,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южнее д.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Галашово</w:t>
                  </w:r>
                  <w:proofErr w:type="spellEnd"/>
                </w:p>
              </w:tc>
            </w:tr>
            <w:tr w:rsidR="000005CB" w:rsidRPr="000005CB" w:rsidTr="004D5D23">
              <w:trPr>
                <w:trHeight w:val="551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37:12:030814:167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Ивановская, р-н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СПК колхоз "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 западнее п. Пестяки</w:t>
                  </w:r>
                </w:p>
              </w:tc>
            </w:tr>
            <w:tr w:rsidR="000005CB" w:rsidRPr="000005CB" w:rsidTr="004D5D23">
              <w:trPr>
                <w:trHeight w:val="54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37:12:021314:5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западнее д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Погорелка</w:t>
                  </w:r>
                  <w:proofErr w:type="spellEnd"/>
                </w:p>
              </w:tc>
            </w:tr>
            <w:tr w:rsidR="000005CB" w:rsidRPr="000005CB" w:rsidTr="004D5D23">
              <w:trPr>
                <w:trHeight w:val="411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37:12:030817:69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область, р-н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</w:p>
              </w:tc>
            </w:tr>
            <w:tr w:rsidR="000005CB" w:rsidRPr="000005CB" w:rsidTr="004D5D23">
              <w:trPr>
                <w:trHeight w:val="701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37:12:060109:77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область,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в районе урочища Починок</w:t>
                  </w:r>
                </w:p>
              </w:tc>
            </w:tr>
            <w:tr w:rsidR="000005CB" w:rsidRPr="000005CB" w:rsidTr="004D5D23">
              <w:trPr>
                <w:trHeight w:val="427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37:12:021314:52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Ивановская, р-н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в районе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д.Погорелка</w:t>
                  </w:r>
                  <w:proofErr w:type="spellEnd"/>
                </w:p>
              </w:tc>
            </w:tr>
            <w:tr w:rsidR="000005CB" w:rsidRPr="000005CB" w:rsidTr="004D5D23">
              <w:trPr>
                <w:trHeight w:val="60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37:12:000000:622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область,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в районе д.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Филенково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Второе</w:t>
                  </w:r>
                </w:p>
              </w:tc>
            </w:tr>
            <w:tr w:rsidR="000005CB" w:rsidRPr="000005CB" w:rsidTr="004D5D23">
              <w:trPr>
                <w:trHeight w:val="557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37:12:000000:623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область,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в районе д.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Тимагино</w:t>
                  </w:r>
                  <w:proofErr w:type="spellEnd"/>
                </w:p>
              </w:tc>
            </w:tr>
            <w:tr w:rsidR="000005CB" w:rsidRPr="000005CB" w:rsidTr="004D5D23">
              <w:trPr>
                <w:trHeight w:val="551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37:12:021314:6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Ивановская, р-н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около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д.Погорелка</w:t>
                  </w:r>
                  <w:proofErr w:type="spellEnd"/>
                </w:p>
              </w:tc>
            </w:tr>
            <w:tr w:rsidR="000005CB" w:rsidRPr="000005CB" w:rsidTr="004D5D23">
              <w:trPr>
                <w:trHeight w:val="573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37:12:000000:407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Ивановская, р-н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автомобильная дорога Пестяки - Нижний Ландех</w:t>
                  </w:r>
                </w:p>
              </w:tc>
            </w:tr>
            <w:tr w:rsidR="000005CB" w:rsidRPr="000005CB" w:rsidTr="004D5D23">
              <w:trPr>
                <w:trHeight w:val="553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37:12:000000:400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р-н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автодорога Ростов-Иваново-Нижний Новгород (от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д.Зарубино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до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д.Погорелка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</w:t>
                  </w:r>
                </w:p>
              </w:tc>
            </w:tr>
            <w:tr w:rsidR="000005CB" w:rsidRPr="000005CB" w:rsidTr="004D5D23">
              <w:trPr>
                <w:trHeight w:val="351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37:12:000000:409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обл. Ивановская, р-н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, автомобильная дорога Пестяки-Демидово</w:t>
                  </w:r>
                </w:p>
              </w:tc>
            </w:tr>
            <w:tr w:rsidR="000005CB" w:rsidRPr="000005CB" w:rsidTr="004D5D23">
              <w:trPr>
                <w:trHeight w:val="557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37:12:000000:661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область,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район, подъезд к деревне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Черепово</w:t>
                  </w:r>
                  <w:proofErr w:type="spellEnd"/>
                </w:p>
              </w:tc>
            </w:tr>
            <w:tr w:rsidR="000005CB" w:rsidRPr="000005CB" w:rsidTr="004D5D23">
              <w:trPr>
                <w:trHeight w:val="551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37:12:021313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</w:t>
                  </w:r>
                  <w:proofErr w:type="gram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район,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Пестяковскоее</w:t>
                  </w:r>
                  <w:proofErr w:type="spellEnd"/>
                  <w:proofErr w:type="gram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0005CB" w:rsidRPr="000005CB" w:rsidTr="000005CB">
              <w:trPr>
                <w:trHeight w:val="832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37:12:021314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</w:t>
                  </w:r>
                  <w:proofErr w:type="gram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район,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Пестяковскоее</w:t>
                  </w:r>
                  <w:proofErr w:type="spellEnd"/>
                  <w:proofErr w:type="gram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0005CB" w:rsidRPr="000005CB" w:rsidTr="004D5D23">
              <w:trPr>
                <w:trHeight w:val="772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37:12:030816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</w:t>
                  </w:r>
                  <w:proofErr w:type="gram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район,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Пестяковскоее</w:t>
                  </w:r>
                  <w:proofErr w:type="spellEnd"/>
                  <w:proofErr w:type="gram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0005CB" w:rsidRPr="000005CB" w:rsidTr="000005CB">
              <w:trPr>
                <w:trHeight w:val="844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37:12:030817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</w:t>
                  </w:r>
                  <w:proofErr w:type="gram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район,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Пестяковскоее</w:t>
                  </w:r>
                  <w:proofErr w:type="spellEnd"/>
                  <w:proofErr w:type="gram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0005CB" w:rsidRPr="000005CB" w:rsidTr="004D5D23">
              <w:trPr>
                <w:trHeight w:val="684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37:12:050205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</w:t>
                  </w:r>
                  <w:proofErr w:type="gram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район,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Пестяковскоее</w:t>
                  </w:r>
                  <w:proofErr w:type="spellEnd"/>
                  <w:proofErr w:type="gram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0005CB" w:rsidRPr="000005CB" w:rsidTr="004D5D23">
              <w:trPr>
                <w:trHeight w:val="624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FF066D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38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37:12:060109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</w:t>
                  </w:r>
                  <w:proofErr w:type="gram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район,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Пестяковскоее</w:t>
                  </w:r>
                  <w:proofErr w:type="spellEnd"/>
                  <w:proofErr w:type="gram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0005CB" w:rsidRPr="000005CB" w:rsidTr="000005CB">
              <w:trPr>
                <w:trHeight w:val="826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FF066D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37:01:010128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</w:t>
                  </w:r>
                  <w:proofErr w:type="gram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район,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Пестяковскоее</w:t>
                  </w:r>
                  <w:proofErr w:type="spellEnd"/>
                  <w:proofErr w:type="gram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0005CB" w:rsidRPr="000005CB" w:rsidTr="000005CB">
              <w:trPr>
                <w:trHeight w:val="851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FF066D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37:01:010129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</w:t>
                  </w:r>
                  <w:proofErr w:type="gram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район,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Пестяковскоее</w:t>
                  </w:r>
                  <w:proofErr w:type="spellEnd"/>
                  <w:proofErr w:type="gram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0005CB" w:rsidRPr="000005CB" w:rsidTr="000005CB">
              <w:trPr>
                <w:trHeight w:val="844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367B3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37:01:010239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</w:t>
                  </w:r>
                  <w:proofErr w:type="gram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район,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Пестяковскоее</w:t>
                  </w:r>
                  <w:proofErr w:type="spellEnd"/>
                  <w:proofErr w:type="gram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0005CB" w:rsidRPr="000005CB" w:rsidTr="000005CB">
              <w:trPr>
                <w:trHeight w:val="842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367B3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37:01:010320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</w:t>
                  </w:r>
                  <w:proofErr w:type="gram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район,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Пестяковскоее</w:t>
                  </w:r>
                  <w:proofErr w:type="spellEnd"/>
                  <w:proofErr w:type="gram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0005CB" w:rsidRPr="000005CB" w:rsidTr="000005CB">
              <w:trPr>
                <w:trHeight w:val="853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367B3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37:01:010344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</w:t>
                  </w:r>
                  <w:proofErr w:type="gram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район,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Пестяковскоее</w:t>
                  </w:r>
                  <w:proofErr w:type="spellEnd"/>
                  <w:proofErr w:type="gram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0005CB" w:rsidRPr="000005CB" w:rsidTr="000005CB">
              <w:trPr>
                <w:trHeight w:val="777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367B3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37:01:010470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</w:t>
                  </w:r>
                  <w:proofErr w:type="gram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район,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Пестяковскоее</w:t>
                  </w:r>
                  <w:proofErr w:type="spellEnd"/>
                  <w:proofErr w:type="gram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DE6E36" w:rsidRPr="000005CB" w:rsidTr="00DE6E36">
              <w:trPr>
                <w:trHeight w:val="823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36" w:rsidRDefault="00367B3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36" w:rsidRPr="000005CB" w:rsidRDefault="00DE6E36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37:12:030813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36" w:rsidRPr="00DE6E36" w:rsidRDefault="00DE6E36" w:rsidP="00DE6E3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E6E36">
                    <w:rPr>
                      <w:rFonts w:ascii="Times New Roman" w:hAnsi="Times New Roman" w:cs="Times New Roman"/>
                      <w:color w:val="000000"/>
                    </w:rPr>
                    <w:t xml:space="preserve">Ивановская </w:t>
                  </w:r>
                  <w:proofErr w:type="spellStart"/>
                  <w:r w:rsidRPr="00DE6E36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DE6E36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r w:rsidRPr="00DE6E36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proofErr w:type="spellStart"/>
                  <w:r w:rsidRPr="00DE6E36">
                    <w:rPr>
                      <w:rFonts w:ascii="Times New Roman" w:hAnsi="Times New Roman" w:cs="Times New Roman"/>
                      <w:color w:val="000000"/>
                    </w:rPr>
                    <w:t>Пестяковский</w:t>
                  </w:r>
                  <w:proofErr w:type="spellEnd"/>
                  <w:r w:rsidRPr="00DE6E36">
                    <w:rPr>
                      <w:rFonts w:ascii="Times New Roman" w:hAnsi="Times New Roman" w:cs="Times New Roman"/>
                      <w:color w:val="000000"/>
                    </w:rPr>
                    <w:t xml:space="preserve"> муниципальный </w:t>
                  </w:r>
                  <w:proofErr w:type="gramStart"/>
                  <w:r w:rsidRPr="00DE6E36">
                    <w:rPr>
                      <w:rFonts w:ascii="Times New Roman" w:hAnsi="Times New Roman" w:cs="Times New Roman"/>
                      <w:color w:val="000000"/>
                    </w:rPr>
                    <w:t>район,</w:t>
                  </w:r>
                  <w:r w:rsidRPr="00DE6E36">
                    <w:rPr>
                      <w:rFonts w:ascii="Times New Roman" w:hAnsi="Times New Roman" w:cs="Times New Roman"/>
                      <w:color w:val="000000"/>
                    </w:rPr>
                    <w:br/>
                  </w:r>
                  <w:proofErr w:type="spellStart"/>
                  <w:r w:rsidRPr="00DE6E36">
                    <w:rPr>
                      <w:rFonts w:ascii="Times New Roman" w:hAnsi="Times New Roman" w:cs="Times New Roman"/>
                      <w:color w:val="000000"/>
                    </w:rPr>
                    <w:t>Пестяковскоее</w:t>
                  </w:r>
                  <w:proofErr w:type="spellEnd"/>
                  <w:proofErr w:type="gramEnd"/>
                  <w:r w:rsidRPr="00DE6E36">
                    <w:rPr>
                      <w:rFonts w:ascii="Times New Roman" w:hAnsi="Times New Roman" w:cs="Times New Roman"/>
                      <w:color w:val="000000"/>
                    </w:rPr>
                    <w:t xml:space="preserve"> сельское поселение</w:t>
                  </w:r>
                </w:p>
              </w:tc>
            </w:tr>
            <w:tr w:rsidR="000005CB" w:rsidRPr="000005CB" w:rsidTr="004D5D23">
              <w:trPr>
                <w:trHeight w:val="59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367B3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37:12:030814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</w:t>
                  </w:r>
                  <w:proofErr w:type="gram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район,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Пестяковскоее</w:t>
                  </w:r>
                  <w:proofErr w:type="spellEnd"/>
                  <w:proofErr w:type="gram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0005CB" w:rsidRPr="000005CB" w:rsidTr="00777CCA">
              <w:trPr>
                <w:trHeight w:val="833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367B3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37:12:030815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</w:t>
                  </w:r>
                  <w:proofErr w:type="gram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район,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Пестяковскоее</w:t>
                  </w:r>
                  <w:proofErr w:type="spellEnd"/>
                  <w:proofErr w:type="gram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0005CB" w:rsidRPr="000005CB" w:rsidTr="00777CCA">
              <w:trPr>
                <w:trHeight w:val="826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367B3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37:12:050204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</w:t>
                  </w:r>
                  <w:proofErr w:type="gram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район,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Пестяковскоее</w:t>
                  </w:r>
                  <w:proofErr w:type="spellEnd"/>
                  <w:proofErr w:type="gram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0005CB" w:rsidRPr="000005CB" w:rsidTr="004D5D23">
              <w:trPr>
                <w:trHeight w:val="833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367B3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37:12:050206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</w:t>
                  </w:r>
                  <w:proofErr w:type="gram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район,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Пестяковскоее</w:t>
                  </w:r>
                  <w:proofErr w:type="spellEnd"/>
                  <w:proofErr w:type="gram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0005CB" w:rsidRPr="000005CB" w:rsidTr="004D5D23">
              <w:trPr>
                <w:trHeight w:val="844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367B3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37:12:050404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</w:t>
                  </w:r>
                  <w:proofErr w:type="gram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район,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Пестяковскоее</w:t>
                  </w:r>
                  <w:proofErr w:type="spellEnd"/>
                  <w:proofErr w:type="gram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DE6E36" w:rsidRPr="000005CB" w:rsidTr="004D5D23">
              <w:trPr>
                <w:trHeight w:val="844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36" w:rsidRDefault="00367B3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36" w:rsidRPr="000005CB" w:rsidRDefault="00DE6E36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37:12:050405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36" w:rsidRPr="000005CB" w:rsidRDefault="00DE6E36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</w:t>
                  </w:r>
                  <w:proofErr w:type="gram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район,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Пестяковскоее</w:t>
                  </w:r>
                  <w:proofErr w:type="spellEnd"/>
                  <w:proofErr w:type="gram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0005CB" w:rsidRPr="000005CB" w:rsidTr="004D5D23">
              <w:trPr>
                <w:trHeight w:val="723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367B3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37:12:060111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005CB" w:rsidRPr="000005CB" w:rsidRDefault="000005CB" w:rsidP="000005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</w:t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, 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Пестяковский</w:t>
                  </w:r>
                  <w:proofErr w:type="spell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муниципальный </w:t>
                  </w:r>
                  <w:proofErr w:type="gram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район,</w:t>
                  </w:r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</w:r>
                  <w:proofErr w:type="spellStart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Пестяковскоее</w:t>
                  </w:r>
                  <w:proofErr w:type="spellEnd"/>
                  <w:proofErr w:type="gramEnd"/>
                  <w:r w:rsidRPr="000005CB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сельское поселение</w:t>
                  </w:r>
                </w:p>
              </w:tc>
            </w:tr>
          </w:tbl>
          <w:p w:rsidR="004E0D27" w:rsidRPr="00F13BC4" w:rsidRDefault="004E0D27" w:rsidP="001A2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F13BC4" w:rsidTr="00F434EC">
        <w:tc>
          <w:tcPr>
            <w:tcW w:w="456" w:type="dxa"/>
          </w:tcPr>
          <w:p w:rsidR="0048623F" w:rsidRPr="00F13BC4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C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205" w:type="dxa"/>
          </w:tcPr>
          <w:p w:rsidR="000005CB" w:rsidRPr="000005CB" w:rsidRDefault="000005CB" w:rsidP="00000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5C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005CB">
              <w:rPr>
                <w:rFonts w:ascii="Times New Roman" w:hAnsi="Times New Roman"/>
                <w:sz w:val="24"/>
                <w:szCs w:val="24"/>
              </w:rPr>
              <w:t>Пестяковского</w:t>
            </w:r>
            <w:proofErr w:type="spellEnd"/>
            <w:r w:rsidRPr="000005C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Ивановской области.</w:t>
            </w:r>
          </w:p>
          <w:p w:rsidR="000005CB" w:rsidRDefault="000005CB" w:rsidP="00000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</w:t>
            </w:r>
            <w:r w:rsidRPr="000005CB">
              <w:rPr>
                <w:rFonts w:ascii="Times New Roman" w:hAnsi="Times New Roman"/>
                <w:sz w:val="24"/>
                <w:szCs w:val="24"/>
              </w:rPr>
              <w:t xml:space="preserve">дрес: 155650 Ивановская область пос. Пестяки </w:t>
            </w:r>
            <w:proofErr w:type="spellStart"/>
            <w:r w:rsidRPr="000005CB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0005CB">
              <w:rPr>
                <w:rFonts w:ascii="Times New Roman" w:hAnsi="Times New Roman"/>
                <w:sz w:val="24"/>
                <w:szCs w:val="24"/>
              </w:rPr>
              <w:t xml:space="preserve"> д.4</w:t>
            </w:r>
          </w:p>
          <w:p w:rsidR="000005CB" w:rsidRDefault="00752C45" w:rsidP="009751AB">
            <w:pPr>
              <w:pStyle w:val="ad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rStyle w:val="ae"/>
                <w:b w:val="0"/>
              </w:rPr>
              <w:t>Телефон:</w:t>
            </w:r>
            <w:r w:rsidR="000005CB" w:rsidRPr="000005CB">
              <w:rPr>
                <w:bCs/>
              </w:rPr>
              <w:t xml:space="preserve"> (49346) 2-10-15</w:t>
            </w:r>
          </w:p>
          <w:p w:rsidR="00232DD6" w:rsidRPr="009751AB" w:rsidRDefault="005117E6" w:rsidP="009751AB">
            <w:pPr>
              <w:pStyle w:val="ad"/>
              <w:spacing w:before="0" w:beforeAutospacing="0" w:after="0" w:afterAutospacing="0"/>
              <w:jc w:val="center"/>
              <w:rPr>
                <w:rStyle w:val="a7"/>
                <w:bCs/>
              </w:rPr>
            </w:pPr>
            <w:r w:rsidRPr="005117E6">
              <w:rPr>
                <w:rStyle w:val="ae"/>
                <w:b w:val="0"/>
              </w:rPr>
              <w:t xml:space="preserve">Электронная почта: </w:t>
            </w:r>
            <w:hyperlink r:id="rId6" w:history="1">
              <w:r w:rsidR="000005CB" w:rsidRPr="000005CB">
                <w:rPr>
                  <w:rStyle w:val="a7"/>
                  <w:bCs/>
                </w:rPr>
                <w:t>rayadm01@yandex.ru</w:t>
              </w:r>
            </w:hyperlink>
          </w:p>
          <w:p w:rsidR="000005CB" w:rsidRDefault="000005CB" w:rsidP="005117E6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highlight w:val="yellow"/>
              </w:rPr>
            </w:pPr>
            <w:r w:rsidRPr="005A3169">
              <w:rPr>
                <w:color w:val="000000"/>
              </w:rPr>
              <w:t>Администрация</w:t>
            </w:r>
            <w:r w:rsidRPr="008F4900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Пестяковского</w:t>
            </w:r>
            <w:proofErr w:type="spellEnd"/>
            <w:r>
              <w:rPr>
                <w:color w:val="000000"/>
              </w:rPr>
              <w:t xml:space="preserve"> сельского поселения </w:t>
            </w:r>
            <w:proofErr w:type="spellStart"/>
            <w:r>
              <w:rPr>
                <w:color w:val="000000"/>
              </w:rPr>
              <w:t>Пестяковского</w:t>
            </w:r>
            <w:proofErr w:type="spellEnd"/>
            <w:r>
              <w:rPr>
                <w:color w:val="000000"/>
              </w:rPr>
              <w:t xml:space="preserve"> муниципального района Ивановской области</w:t>
            </w:r>
            <w:r w:rsidRPr="000005CB">
              <w:rPr>
                <w:rStyle w:val="ae"/>
                <w:b w:val="0"/>
                <w:highlight w:val="yellow"/>
              </w:rPr>
              <w:t xml:space="preserve"> </w:t>
            </w:r>
          </w:p>
          <w:p w:rsidR="000005CB" w:rsidRDefault="00232DD6" w:rsidP="005117E6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0005CB">
              <w:rPr>
                <w:rStyle w:val="ae"/>
                <w:b w:val="0"/>
              </w:rPr>
              <w:t xml:space="preserve">Почтовый адрес: </w:t>
            </w:r>
            <w:r w:rsidR="000005CB" w:rsidRPr="000005CB">
              <w:t>155</w:t>
            </w:r>
            <w:r w:rsidR="000005CB" w:rsidRPr="000005CB">
              <w:rPr>
                <w:color w:val="000000"/>
              </w:rPr>
              <w:t>650, Ивановская область п. Пестяки ул. Советская д. 92</w:t>
            </w:r>
          </w:p>
          <w:p w:rsidR="00232DD6" w:rsidRPr="000005CB" w:rsidRDefault="00232DD6" w:rsidP="005117E6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</w:rPr>
            </w:pPr>
            <w:r w:rsidRPr="000005CB">
              <w:rPr>
                <w:rStyle w:val="ae"/>
                <w:b w:val="0"/>
              </w:rPr>
              <w:lastRenderedPageBreak/>
              <w:t>Телефон: </w:t>
            </w:r>
            <w:r w:rsidR="000005CB" w:rsidRPr="000005CB">
              <w:rPr>
                <w:rStyle w:val="ae"/>
                <w:b w:val="0"/>
              </w:rPr>
              <w:t>8(49346) 2-17-77</w:t>
            </w:r>
          </w:p>
          <w:p w:rsidR="00232DD6" w:rsidRPr="000005CB" w:rsidRDefault="00232DD6" w:rsidP="009751AB">
            <w:pPr>
              <w:pStyle w:val="ad"/>
              <w:spacing w:before="0" w:beforeAutospacing="0" w:after="0" w:afterAutospacing="0"/>
              <w:jc w:val="center"/>
              <w:rPr>
                <w:rStyle w:val="a7"/>
                <w:bCs/>
                <w:color w:val="auto"/>
                <w:highlight w:val="yellow"/>
                <w:u w:val="none"/>
              </w:rPr>
            </w:pPr>
            <w:r w:rsidRPr="000005CB">
              <w:rPr>
                <w:rStyle w:val="ae"/>
                <w:b w:val="0"/>
              </w:rPr>
              <w:t xml:space="preserve">Электронная почта: </w:t>
            </w:r>
            <w:hyperlink r:id="rId7" w:tgtFrame="_blank" w:history="1">
              <w:r w:rsidR="000005CB">
                <w:rPr>
                  <w:rStyle w:val="a7"/>
                  <w:rFonts w:cs="Calibri"/>
                  <w:shd w:val="clear" w:color="auto" w:fill="FFFFFF"/>
                </w:rPr>
                <w:t>selpos@pestyaki.ru</w:t>
              </w:r>
            </w:hyperlink>
          </w:p>
          <w:p w:rsidR="002A651D" w:rsidRPr="002A651D" w:rsidRDefault="000005CB" w:rsidP="002A651D">
            <w:pPr>
              <w:jc w:val="center"/>
              <w:rPr>
                <w:rFonts w:ascii="Times New Roman" w:hAnsi="Times New Roman"/>
              </w:rPr>
            </w:pPr>
            <w:r w:rsidRPr="002A651D">
              <w:rPr>
                <w:rFonts w:ascii="Times New Roman" w:hAnsi="Times New Roman"/>
              </w:rPr>
              <w:t xml:space="preserve"> </w:t>
            </w:r>
            <w:r w:rsidR="002A651D" w:rsidRPr="002A651D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</w:t>
            </w:r>
          </w:p>
          <w:p w:rsidR="002A651D" w:rsidRPr="002A651D" w:rsidRDefault="002A651D" w:rsidP="002A651D">
            <w:pPr>
              <w:jc w:val="center"/>
              <w:rPr>
                <w:rFonts w:ascii="Times New Roman" w:hAnsi="Times New Roman"/>
              </w:rPr>
            </w:pPr>
            <w:r w:rsidRPr="002A651D">
              <w:rPr>
                <w:rFonts w:ascii="Times New Roman" w:hAnsi="Times New Roman"/>
              </w:rPr>
              <w:t>ходатайством об установлении публичного сервитута и прилагаемым к нему описанием</w:t>
            </w:r>
          </w:p>
          <w:p w:rsidR="002A651D" w:rsidRPr="002A651D" w:rsidRDefault="002A651D" w:rsidP="002A651D">
            <w:pPr>
              <w:jc w:val="center"/>
              <w:rPr>
                <w:rFonts w:ascii="Times New Roman" w:hAnsi="Times New Roman"/>
              </w:rPr>
            </w:pPr>
            <w:r w:rsidRPr="002A651D">
              <w:rPr>
                <w:rFonts w:ascii="Times New Roman" w:hAnsi="Times New Roman"/>
              </w:rPr>
              <w:t>местоположения границ публичного сервитута, время приема заинтересованных лиц для</w:t>
            </w:r>
          </w:p>
          <w:p w:rsidR="00FE1D98" w:rsidRPr="00F13BC4" w:rsidRDefault="002A651D" w:rsidP="002A651D">
            <w:pPr>
              <w:jc w:val="center"/>
              <w:rPr>
                <w:rFonts w:ascii="Times New Roman" w:hAnsi="Times New Roman"/>
              </w:rPr>
            </w:pPr>
            <w:r w:rsidRPr="002A651D">
              <w:rPr>
                <w:rFonts w:ascii="Times New Roman" w:hAnsi="Times New Roman"/>
              </w:rPr>
              <w:t>ознакомления с поступившим ходатайством об установлении публичного сервитута)</w:t>
            </w:r>
          </w:p>
        </w:tc>
      </w:tr>
      <w:tr w:rsidR="0048623F" w:rsidRPr="00F13BC4" w:rsidTr="00F434EC">
        <w:tc>
          <w:tcPr>
            <w:tcW w:w="456" w:type="dxa"/>
          </w:tcPr>
          <w:p w:rsidR="0048623F" w:rsidRPr="00F13BC4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C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205" w:type="dxa"/>
          </w:tcPr>
          <w:p w:rsidR="004222E1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C4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13BC4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F13BC4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2A651D" w:rsidRPr="00752C45" w:rsidRDefault="002A651D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5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752C45">
              <w:rPr>
                <w:rFonts w:ascii="Times New Roman" w:hAnsi="Times New Roman"/>
                <w:sz w:val="24"/>
                <w:szCs w:val="24"/>
              </w:rPr>
              <w:t>-</w:t>
            </w:r>
            <w:r w:rsidRPr="002A651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52C4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A651D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proofErr w:type="spellEnd"/>
            <w:r w:rsidRPr="00752C45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2A651D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proofErr w:type="spellEnd"/>
            <w:r w:rsidRPr="00752C4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A651D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752C45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A65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A651D" w:rsidRPr="002A651D" w:rsidRDefault="002A651D" w:rsidP="002A65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51D">
              <w:rPr>
                <w:rFonts w:ascii="Times New Roman" w:hAnsi="Times New Roman"/>
                <w:sz w:val="24"/>
                <w:szCs w:val="24"/>
              </w:rPr>
              <w:t>В течение 30 дней со дня опубликования сообщения о возможном установлении</w:t>
            </w:r>
          </w:p>
          <w:p w:rsidR="002A651D" w:rsidRPr="002A651D" w:rsidRDefault="002A651D" w:rsidP="002A6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51D">
              <w:rPr>
                <w:rFonts w:ascii="Times New Roman" w:hAnsi="Times New Roman"/>
                <w:sz w:val="24"/>
                <w:szCs w:val="24"/>
              </w:rPr>
              <w:t>публичного сервитута в порядке, установленном для официального опубликования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51D">
              <w:rPr>
                <w:rFonts w:ascii="Times New Roman" w:hAnsi="Times New Roman"/>
                <w:sz w:val="24"/>
                <w:szCs w:val="24"/>
              </w:rPr>
              <w:t>обнародования) правовых актов поселения, городского округа, по месту нахождения</w:t>
            </w:r>
          </w:p>
          <w:p w:rsidR="002A651D" w:rsidRDefault="002A651D" w:rsidP="002A6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51D">
              <w:rPr>
                <w:rFonts w:ascii="Times New Roman" w:hAnsi="Times New Roman"/>
                <w:sz w:val="24"/>
                <w:szCs w:val="24"/>
              </w:rPr>
              <w:t>земельного участка и (или) земель, указанн</w:t>
            </w:r>
            <w:r>
              <w:rPr>
                <w:rFonts w:ascii="Times New Roman" w:hAnsi="Times New Roman"/>
                <w:sz w:val="24"/>
                <w:szCs w:val="24"/>
              </w:rPr>
              <w:t>ых в пункте 3 данного сообщения</w:t>
            </w:r>
          </w:p>
          <w:p w:rsidR="002A651D" w:rsidRPr="002A651D" w:rsidRDefault="002A651D" w:rsidP="002A651D">
            <w:pPr>
              <w:jc w:val="center"/>
              <w:rPr>
                <w:rFonts w:ascii="Times New Roman" w:hAnsi="Times New Roman"/>
                <w:szCs w:val="24"/>
              </w:rPr>
            </w:pPr>
            <w:r w:rsidRPr="002A651D">
              <w:rPr>
                <w:rFonts w:ascii="Times New Roman" w:hAnsi="Times New Roman"/>
                <w:szCs w:val="24"/>
              </w:rPr>
              <w:t>(адрес, по которому заинтересованные лица могут подать заявления об учете</w:t>
            </w:r>
          </w:p>
          <w:p w:rsidR="0048623F" w:rsidRPr="00F13BC4" w:rsidRDefault="002A651D" w:rsidP="002A6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51D">
              <w:rPr>
                <w:rFonts w:ascii="Times New Roman" w:hAnsi="Times New Roman"/>
                <w:szCs w:val="24"/>
              </w:rPr>
              <w:t>прав на земельные участки, а также срок подачи указанных заявлений)</w:t>
            </w:r>
          </w:p>
        </w:tc>
      </w:tr>
      <w:tr w:rsidR="0048623F" w:rsidRPr="00F13BC4" w:rsidTr="00F434EC">
        <w:trPr>
          <w:trHeight w:val="1605"/>
        </w:trPr>
        <w:tc>
          <w:tcPr>
            <w:tcW w:w="456" w:type="dxa"/>
          </w:tcPr>
          <w:p w:rsidR="0048623F" w:rsidRPr="00F13BC4" w:rsidRDefault="00332825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5" w:type="dxa"/>
          </w:tcPr>
          <w:p w:rsidR="005117E6" w:rsidRPr="005117E6" w:rsidRDefault="00EB1DE0" w:rsidP="005117E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8" w:history="1">
              <w:r w:rsidR="005117E6" w:rsidRPr="005117E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https://fgistp.economy.gov.ru</w:t>
              </w:r>
            </w:hyperlink>
          </w:p>
          <w:p w:rsidR="000005CB" w:rsidRDefault="00EB1DE0" w:rsidP="000005CB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0005CB" w:rsidRPr="004D718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http://www.pestyaki.ru/</w:t>
              </w:r>
            </w:hyperlink>
          </w:p>
          <w:p w:rsidR="000005CB" w:rsidRDefault="00EB1DE0" w:rsidP="000005CB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0005CB" w:rsidRPr="00D0667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http://pestiakisp.ru/</w:t>
              </w:r>
            </w:hyperlink>
          </w:p>
          <w:p w:rsidR="0048623F" w:rsidRPr="00F13BC4" w:rsidRDefault="000005CB" w:rsidP="00000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C4">
              <w:rPr>
                <w:rFonts w:ascii="Times New Roman" w:hAnsi="Times New Roman"/>
              </w:rPr>
              <w:t xml:space="preserve"> </w:t>
            </w:r>
            <w:r w:rsidR="00E70DAC" w:rsidRPr="00F13BC4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70DAC" w:rsidRPr="00F13BC4" w:rsidTr="00F434EC">
        <w:trPr>
          <w:trHeight w:val="1201"/>
        </w:trPr>
        <w:tc>
          <w:tcPr>
            <w:tcW w:w="456" w:type="dxa"/>
          </w:tcPr>
          <w:p w:rsidR="00E70DAC" w:rsidRPr="00F13BC4" w:rsidRDefault="00332825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5" w:type="dxa"/>
          </w:tcPr>
          <w:p w:rsidR="005117E6" w:rsidRPr="009A0B0E" w:rsidRDefault="00EB1DE0" w:rsidP="005117E6">
            <w:pPr>
              <w:jc w:val="center"/>
              <w:rPr>
                <w:rStyle w:val="a7"/>
                <w:rFonts w:ascii="Times New Roman" w:hAnsi="Times New Roman"/>
              </w:rPr>
            </w:pPr>
            <w:hyperlink r:id="rId11" w:history="1">
              <w:r w:rsidR="005117E6" w:rsidRPr="009A0B0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:rsidR="000005CB" w:rsidRDefault="00EB1DE0" w:rsidP="00FC63CC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0005CB" w:rsidRPr="004D718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http://www.pestyaki.ru/</w:t>
              </w:r>
            </w:hyperlink>
          </w:p>
          <w:p w:rsidR="000005CB" w:rsidRDefault="00EB1DE0" w:rsidP="00FC63CC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0005CB" w:rsidRPr="00D06675">
                <w:rPr>
                  <w:rStyle w:val="a7"/>
                  <w:rFonts w:ascii="Times New Roman" w:hAnsi="Times New Roman"/>
                  <w:sz w:val="24"/>
                  <w:szCs w:val="24"/>
                </w:rPr>
                <w:t>http://pestiakisp.ru/</w:t>
              </w:r>
            </w:hyperlink>
          </w:p>
          <w:p w:rsidR="00E70DAC" w:rsidRPr="00F13BC4" w:rsidRDefault="00FC63CC" w:rsidP="00FC63CC">
            <w:pPr>
              <w:jc w:val="center"/>
              <w:rPr>
                <w:rFonts w:ascii="Times New Roman" w:hAnsi="Times New Roman"/>
              </w:rPr>
            </w:pPr>
            <w:r w:rsidRPr="00F13BC4">
              <w:rPr>
                <w:rFonts w:ascii="Times New Roman" w:hAnsi="Times New Roman"/>
              </w:rPr>
              <w:t xml:space="preserve"> </w:t>
            </w:r>
            <w:r w:rsidR="00E70DAC" w:rsidRPr="00F13BC4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F13BC4" w:rsidTr="00F434EC">
        <w:tc>
          <w:tcPr>
            <w:tcW w:w="456" w:type="dxa"/>
          </w:tcPr>
          <w:p w:rsidR="00C001D9" w:rsidRPr="00F13BC4" w:rsidRDefault="00332825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5" w:type="dxa"/>
          </w:tcPr>
          <w:p w:rsidR="00633C66" w:rsidRPr="00F13BC4" w:rsidRDefault="00633C66" w:rsidP="0063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C4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633C66" w:rsidRPr="00F13BC4" w:rsidRDefault="00185099" w:rsidP="0063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ПАО «ФСК ЕЭС» - Магистральные электрические сети Волги</w:t>
            </w:r>
          </w:p>
          <w:p w:rsidR="00633C66" w:rsidRPr="00F13BC4" w:rsidRDefault="00185099" w:rsidP="0063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443100, г. Самара</w:t>
            </w:r>
            <w:r w:rsidR="00633C66" w:rsidRPr="00F13BC4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Молодогвардейская, д. 226.</w:t>
            </w:r>
          </w:p>
          <w:p w:rsidR="00BF43A4" w:rsidRPr="00F13BC4" w:rsidRDefault="00482268" w:rsidP="00185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+7(846) 339-60</w:t>
            </w:r>
            <w:r w:rsidR="0018509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48623F" w:rsidRPr="00F13BC4" w:rsidTr="00F434EC">
        <w:tc>
          <w:tcPr>
            <w:tcW w:w="456" w:type="dxa"/>
          </w:tcPr>
          <w:p w:rsidR="0048623F" w:rsidRPr="00F13BC4" w:rsidRDefault="00332825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5" w:type="dxa"/>
          </w:tcPr>
          <w:p w:rsidR="004222E1" w:rsidRPr="00F13BC4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C4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F13BC4">
              <w:rPr>
                <w:rFonts w:ascii="Times New Roman" w:hAnsi="Times New Roman"/>
                <w:sz w:val="24"/>
                <w:szCs w:val="24"/>
              </w:rPr>
              <w:t>с</w:t>
            </w:r>
            <w:r w:rsidRPr="00F13BC4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 w:rsidRPr="00F13BC4">
              <w:rPr>
                <w:rFonts w:ascii="Times New Roman" w:hAnsi="Times New Roman"/>
                <w:sz w:val="24"/>
                <w:szCs w:val="24"/>
              </w:rPr>
              <w:br/>
            </w:r>
            <w:r w:rsidRPr="00F13BC4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 w:rsidRPr="00F13BC4">
              <w:rPr>
                <w:rFonts w:ascii="Times New Roman" w:hAnsi="Times New Roman"/>
                <w:sz w:val="24"/>
                <w:szCs w:val="24"/>
              </w:rPr>
              <w:br/>
            </w:r>
            <w:r w:rsidRPr="00F13BC4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F13BC4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C4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F13BC4" w:rsidRDefault="0048623F" w:rsidP="00EB1DE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8623F" w:rsidRPr="00F13BC4" w:rsidSect="00FB719B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05CB"/>
    <w:rsid w:val="00004F95"/>
    <w:rsid w:val="0002073B"/>
    <w:rsid w:val="00025C3D"/>
    <w:rsid w:val="0003093D"/>
    <w:rsid w:val="0003254B"/>
    <w:rsid w:val="000426DD"/>
    <w:rsid w:val="00046EBD"/>
    <w:rsid w:val="0004740E"/>
    <w:rsid w:val="00076C09"/>
    <w:rsid w:val="0009646D"/>
    <w:rsid w:val="000A4C2C"/>
    <w:rsid w:val="000A6935"/>
    <w:rsid w:val="000C11AC"/>
    <w:rsid w:val="000C2F9C"/>
    <w:rsid w:val="000D24CC"/>
    <w:rsid w:val="000D4AE1"/>
    <w:rsid w:val="000E2B55"/>
    <w:rsid w:val="000F3F55"/>
    <w:rsid w:val="00111623"/>
    <w:rsid w:val="00117F16"/>
    <w:rsid w:val="00133441"/>
    <w:rsid w:val="00145884"/>
    <w:rsid w:val="001467DF"/>
    <w:rsid w:val="00147533"/>
    <w:rsid w:val="001562EA"/>
    <w:rsid w:val="00157708"/>
    <w:rsid w:val="00175D7D"/>
    <w:rsid w:val="00185099"/>
    <w:rsid w:val="00190AED"/>
    <w:rsid w:val="001916CF"/>
    <w:rsid w:val="00191AA8"/>
    <w:rsid w:val="001A0D4D"/>
    <w:rsid w:val="001A2D85"/>
    <w:rsid w:val="001A3FCD"/>
    <w:rsid w:val="001A5A50"/>
    <w:rsid w:val="001C1DB7"/>
    <w:rsid w:val="001C56C6"/>
    <w:rsid w:val="001E24AF"/>
    <w:rsid w:val="00220AAB"/>
    <w:rsid w:val="00223938"/>
    <w:rsid w:val="00226C4B"/>
    <w:rsid w:val="00230898"/>
    <w:rsid w:val="00232DD6"/>
    <w:rsid w:val="00251A29"/>
    <w:rsid w:val="002609A5"/>
    <w:rsid w:val="002650AD"/>
    <w:rsid w:val="00267455"/>
    <w:rsid w:val="00283584"/>
    <w:rsid w:val="002A5759"/>
    <w:rsid w:val="002A650E"/>
    <w:rsid w:val="002A651D"/>
    <w:rsid w:val="002B1F63"/>
    <w:rsid w:val="002B2100"/>
    <w:rsid w:val="002B3B13"/>
    <w:rsid w:val="002B7FDC"/>
    <w:rsid w:val="002C559D"/>
    <w:rsid w:val="002C7A65"/>
    <w:rsid w:val="002E4D84"/>
    <w:rsid w:val="002E55A5"/>
    <w:rsid w:val="002E6EC8"/>
    <w:rsid w:val="002F2E07"/>
    <w:rsid w:val="002F55B7"/>
    <w:rsid w:val="003061E5"/>
    <w:rsid w:val="00314D58"/>
    <w:rsid w:val="00321B49"/>
    <w:rsid w:val="00322C63"/>
    <w:rsid w:val="00324A4D"/>
    <w:rsid w:val="003324AC"/>
    <w:rsid w:val="00332825"/>
    <w:rsid w:val="00352137"/>
    <w:rsid w:val="003644A2"/>
    <w:rsid w:val="0036553A"/>
    <w:rsid w:val="00367B3B"/>
    <w:rsid w:val="00381792"/>
    <w:rsid w:val="003969C2"/>
    <w:rsid w:val="003A4906"/>
    <w:rsid w:val="003B46BB"/>
    <w:rsid w:val="003C1983"/>
    <w:rsid w:val="003C7BC1"/>
    <w:rsid w:val="003D0138"/>
    <w:rsid w:val="003D5AC3"/>
    <w:rsid w:val="003F1CB1"/>
    <w:rsid w:val="003F373A"/>
    <w:rsid w:val="00411743"/>
    <w:rsid w:val="004222E1"/>
    <w:rsid w:val="00426433"/>
    <w:rsid w:val="004345C0"/>
    <w:rsid w:val="00455C00"/>
    <w:rsid w:val="0047157E"/>
    <w:rsid w:val="00472F5F"/>
    <w:rsid w:val="004808CE"/>
    <w:rsid w:val="00482268"/>
    <w:rsid w:val="0048623F"/>
    <w:rsid w:val="00486663"/>
    <w:rsid w:val="004955E1"/>
    <w:rsid w:val="004A0D50"/>
    <w:rsid w:val="004B01BE"/>
    <w:rsid w:val="004C4B9A"/>
    <w:rsid w:val="004D0C0D"/>
    <w:rsid w:val="004D1DFF"/>
    <w:rsid w:val="004D5D23"/>
    <w:rsid w:val="004E0D27"/>
    <w:rsid w:val="004F0619"/>
    <w:rsid w:val="004F22AC"/>
    <w:rsid w:val="00500FAA"/>
    <w:rsid w:val="005117E6"/>
    <w:rsid w:val="00516DF0"/>
    <w:rsid w:val="005206D6"/>
    <w:rsid w:val="00525841"/>
    <w:rsid w:val="005279F4"/>
    <w:rsid w:val="00541C91"/>
    <w:rsid w:val="00571CF7"/>
    <w:rsid w:val="00572286"/>
    <w:rsid w:val="00577545"/>
    <w:rsid w:val="005822AF"/>
    <w:rsid w:val="0058407C"/>
    <w:rsid w:val="0058612F"/>
    <w:rsid w:val="005904BF"/>
    <w:rsid w:val="00590CDC"/>
    <w:rsid w:val="005A1E94"/>
    <w:rsid w:val="005B0029"/>
    <w:rsid w:val="005B57DC"/>
    <w:rsid w:val="005C012C"/>
    <w:rsid w:val="005D1573"/>
    <w:rsid w:val="005E25F6"/>
    <w:rsid w:val="005F7EB3"/>
    <w:rsid w:val="00602781"/>
    <w:rsid w:val="00607A54"/>
    <w:rsid w:val="00610EDE"/>
    <w:rsid w:val="00613CE2"/>
    <w:rsid w:val="00616EC1"/>
    <w:rsid w:val="00620398"/>
    <w:rsid w:val="00633C66"/>
    <w:rsid w:val="00647621"/>
    <w:rsid w:val="0066067A"/>
    <w:rsid w:val="0068469D"/>
    <w:rsid w:val="00691926"/>
    <w:rsid w:val="006B1FEC"/>
    <w:rsid w:val="006B4B3D"/>
    <w:rsid w:val="006C762D"/>
    <w:rsid w:val="006D284D"/>
    <w:rsid w:val="006E2593"/>
    <w:rsid w:val="006F6F89"/>
    <w:rsid w:val="0071007B"/>
    <w:rsid w:val="00712308"/>
    <w:rsid w:val="0071247A"/>
    <w:rsid w:val="0071611C"/>
    <w:rsid w:val="007312BE"/>
    <w:rsid w:val="00752C45"/>
    <w:rsid w:val="00763678"/>
    <w:rsid w:val="00777CCA"/>
    <w:rsid w:val="007814BD"/>
    <w:rsid w:val="0078445A"/>
    <w:rsid w:val="0079045D"/>
    <w:rsid w:val="00791EC9"/>
    <w:rsid w:val="007A295B"/>
    <w:rsid w:val="007A3CE5"/>
    <w:rsid w:val="007A73F3"/>
    <w:rsid w:val="007B464A"/>
    <w:rsid w:val="007B4838"/>
    <w:rsid w:val="007D2209"/>
    <w:rsid w:val="007E188D"/>
    <w:rsid w:val="00801B38"/>
    <w:rsid w:val="008023A3"/>
    <w:rsid w:val="00807501"/>
    <w:rsid w:val="00824240"/>
    <w:rsid w:val="00831F2A"/>
    <w:rsid w:val="00855098"/>
    <w:rsid w:val="008734C1"/>
    <w:rsid w:val="008A6BD0"/>
    <w:rsid w:val="008B6C1E"/>
    <w:rsid w:val="008C03D5"/>
    <w:rsid w:val="008C3057"/>
    <w:rsid w:val="008C7190"/>
    <w:rsid w:val="008F0F23"/>
    <w:rsid w:val="00912BA6"/>
    <w:rsid w:val="00913054"/>
    <w:rsid w:val="00930C4B"/>
    <w:rsid w:val="00947A5D"/>
    <w:rsid w:val="00962939"/>
    <w:rsid w:val="009739D9"/>
    <w:rsid w:val="009751AB"/>
    <w:rsid w:val="00980C30"/>
    <w:rsid w:val="009900BE"/>
    <w:rsid w:val="009A2D37"/>
    <w:rsid w:val="009B17EF"/>
    <w:rsid w:val="009B7BDE"/>
    <w:rsid w:val="009F1ED0"/>
    <w:rsid w:val="009F57C9"/>
    <w:rsid w:val="00A31068"/>
    <w:rsid w:val="00A41434"/>
    <w:rsid w:val="00A50B57"/>
    <w:rsid w:val="00A50F52"/>
    <w:rsid w:val="00A53E8D"/>
    <w:rsid w:val="00A63F58"/>
    <w:rsid w:val="00A72F02"/>
    <w:rsid w:val="00A83972"/>
    <w:rsid w:val="00AA1029"/>
    <w:rsid w:val="00AC32DF"/>
    <w:rsid w:val="00AC4485"/>
    <w:rsid w:val="00AD775B"/>
    <w:rsid w:val="00AF06A2"/>
    <w:rsid w:val="00B01D52"/>
    <w:rsid w:val="00B0246C"/>
    <w:rsid w:val="00B03EE7"/>
    <w:rsid w:val="00B15CBE"/>
    <w:rsid w:val="00B311F6"/>
    <w:rsid w:val="00B324E4"/>
    <w:rsid w:val="00B348AB"/>
    <w:rsid w:val="00B3731F"/>
    <w:rsid w:val="00B408D7"/>
    <w:rsid w:val="00B54946"/>
    <w:rsid w:val="00B60C45"/>
    <w:rsid w:val="00B66DCE"/>
    <w:rsid w:val="00B95BB1"/>
    <w:rsid w:val="00B96C03"/>
    <w:rsid w:val="00BA102A"/>
    <w:rsid w:val="00BA2745"/>
    <w:rsid w:val="00BA57C4"/>
    <w:rsid w:val="00BA71DC"/>
    <w:rsid w:val="00BE079A"/>
    <w:rsid w:val="00BE2CBC"/>
    <w:rsid w:val="00BF3D5C"/>
    <w:rsid w:val="00BF43A4"/>
    <w:rsid w:val="00C001D9"/>
    <w:rsid w:val="00C04698"/>
    <w:rsid w:val="00C174AC"/>
    <w:rsid w:val="00C23A38"/>
    <w:rsid w:val="00C37248"/>
    <w:rsid w:val="00C37756"/>
    <w:rsid w:val="00C71687"/>
    <w:rsid w:val="00C8177A"/>
    <w:rsid w:val="00C84C52"/>
    <w:rsid w:val="00C972BA"/>
    <w:rsid w:val="00CA601C"/>
    <w:rsid w:val="00CC79CC"/>
    <w:rsid w:val="00CD299B"/>
    <w:rsid w:val="00CD3418"/>
    <w:rsid w:val="00CD64AF"/>
    <w:rsid w:val="00CE4A3B"/>
    <w:rsid w:val="00D21E2A"/>
    <w:rsid w:val="00D223EB"/>
    <w:rsid w:val="00D24E70"/>
    <w:rsid w:val="00D31CF3"/>
    <w:rsid w:val="00D9120F"/>
    <w:rsid w:val="00D95610"/>
    <w:rsid w:val="00DA1F0D"/>
    <w:rsid w:val="00DA70AC"/>
    <w:rsid w:val="00DB14B3"/>
    <w:rsid w:val="00DB217E"/>
    <w:rsid w:val="00DC0864"/>
    <w:rsid w:val="00DC5230"/>
    <w:rsid w:val="00DE6E36"/>
    <w:rsid w:val="00DF340D"/>
    <w:rsid w:val="00E02E0B"/>
    <w:rsid w:val="00E0360A"/>
    <w:rsid w:val="00E152CA"/>
    <w:rsid w:val="00E33DD1"/>
    <w:rsid w:val="00E34E31"/>
    <w:rsid w:val="00E34F95"/>
    <w:rsid w:val="00E354A0"/>
    <w:rsid w:val="00E3654E"/>
    <w:rsid w:val="00E45224"/>
    <w:rsid w:val="00E70DAC"/>
    <w:rsid w:val="00E87775"/>
    <w:rsid w:val="00E95A48"/>
    <w:rsid w:val="00EA6D1B"/>
    <w:rsid w:val="00EB1DE0"/>
    <w:rsid w:val="00EC383F"/>
    <w:rsid w:val="00EC4140"/>
    <w:rsid w:val="00EC4631"/>
    <w:rsid w:val="00ED685F"/>
    <w:rsid w:val="00EF59F1"/>
    <w:rsid w:val="00EF6684"/>
    <w:rsid w:val="00EF6B6A"/>
    <w:rsid w:val="00F05EC0"/>
    <w:rsid w:val="00F13BC4"/>
    <w:rsid w:val="00F206BA"/>
    <w:rsid w:val="00F35483"/>
    <w:rsid w:val="00F434EC"/>
    <w:rsid w:val="00F61058"/>
    <w:rsid w:val="00F61E10"/>
    <w:rsid w:val="00F668A2"/>
    <w:rsid w:val="00F80192"/>
    <w:rsid w:val="00F91F81"/>
    <w:rsid w:val="00F94085"/>
    <w:rsid w:val="00FA21F6"/>
    <w:rsid w:val="00FA49D2"/>
    <w:rsid w:val="00FA55CE"/>
    <w:rsid w:val="00FB676D"/>
    <w:rsid w:val="00FB719B"/>
    <w:rsid w:val="00FC63CC"/>
    <w:rsid w:val="00FD0CE8"/>
    <w:rsid w:val="00FD4322"/>
    <w:rsid w:val="00FE1D98"/>
    <w:rsid w:val="00FE334B"/>
    <w:rsid w:val="00FF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11DC529-EC1E-4863-B5D7-F1963BAB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23938"/>
    <w:rPr>
      <w:b/>
      <w:bCs/>
    </w:rPr>
  </w:style>
  <w:style w:type="paragraph" w:styleId="af">
    <w:name w:val="No Spacing"/>
    <w:uiPriority w:val="1"/>
    <w:qFormat/>
    <w:rsid w:val="004808CE"/>
    <w:pPr>
      <w:spacing w:after="0" w:line="240" w:lineRule="auto"/>
    </w:pPr>
  </w:style>
  <w:style w:type="paragraph" w:customStyle="1" w:styleId="xl87">
    <w:name w:val="xl87"/>
    <w:basedOn w:val="a"/>
    <w:rsid w:val="005822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822A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82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82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822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822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82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5822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82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822A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82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82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582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82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AD77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D77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D77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" TargetMode="External"/><Relationship Id="rId13" Type="http://schemas.openxmlformats.org/officeDocument/2006/relationships/hyperlink" Target="http://pestiakisp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e.mail.ru/compose/?mailto=mailto%3aselpos@pestyaki.ru" TargetMode="External"/><Relationship Id="rId12" Type="http://schemas.openxmlformats.org/officeDocument/2006/relationships/hyperlink" Target="http://www.pestyak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yadm01@yandex.ru" TargetMode="External"/><Relationship Id="rId11" Type="http://schemas.openxmlformats.org/officeDocument/2006/relationships/hyperlink" Target="https://minenergo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estiakis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styak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0DECC-2828-4BFD-BD10-37C71F52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4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Учетная запись Майкрософт</cp:lastModifiedBy>
  <cp:revision>42</cp:revision>
  <cp:lastPrinted>2019-08-27T09:19:00Z</cp:lastPrinted>
  <dcterms:created xsi:type="dcterms:W3CDTF">2021-01-25T02:10:00Z</dcterms:created>
  <dcterms:modified xsi:type="dcterms:W3CDTF">2023-08-15T06:39:00Z</dcterms:modified>
</cp:coreProperties>
</file>