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keepNext/>
        <w:suppressAutoHyphens/>
        <w:spacing w:after="0" w:line="240" w:lineRule="auto"/>
        <w:ind w:right="-286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B763BB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B763BB" w:rsidRPr="00B763BB" w:rsidRDefault="00B763BB" w:rsidP="00432694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keepNext/>
        <w:tabs>
          <w:tab w:val="left" w:pos="720"/>
        </w:tabs>
        <w:suppressAutoHyphens/>
        <w:spacing w:after="0" w:line="240" w:lineRule="auto"/>
        <w:ind w:right="-286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763B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Администрации Пестяковского муниципального района</w:t>
      </w:r>
    </w:p>
    <w:p w:rsidR="00B763BB" w:rsidRPr="00B763BB" w:rsidRDefault="00B763BB" w:rsidP="00432694">
      <w:pPr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Ивановской области</w:t>
      </w:r>
    </w:p>
    <w:p w:rsidR="00B763BB" w:rsidRPr="00B763BB" w:rsidRDefault="00B763BB" w:rsidP="00432694">
      <w:pPr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3BB" w:rsidRPr="00B763BB" w:rsidRDefault="00B763BB" w:rsidP="00432694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E0BE2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05777B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</w:t>
      </w:r>
      <w:r w:rsidR="00BC17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6E0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396 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77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D4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CD4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пос. Пестяки</w:t>
      </w: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4A90" w:rsidRDefault="00714A90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763BB"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«ОБ УТВЕРЖДЕНИИ МУНИЦИПАЛЬНОЙ ПРОГРАММЫ </w:t>
      </w: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714A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ЗАБОТА И ПОДДЕРЖКА</w:t>
      </w: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B763BB" w:rsidRPr="00B763BB" w:rsidRDefault="00B763BB" w:rsidP="00432694">
      <w:pPr>
        <w:suppressAutoHyphens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763BB" w:rsidRPr="006E4854" w:rsidRDefault="006E4854" w:rsidP="00432694">
      <w:pPr>
        <w:suppressAutoHyphens/>
        <w:autoSpaceDE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E48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(в редакции постановлений № 20 от 22.01.2021, № 152 от 14.04.2021</w:t>
      </w:r>
      <w:r w:rsidR="00043BD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333 от 31.08.2021</w:t>
      </w:r>
      <w:r w:rsidR="008265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464 от 15.11.2021</w:t>
      </w:r>
      <w:r w:rsidR="00B166C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522 от 16.12.2021</w:t>
      </w:r>
      <w:r w:rsidR="00075DE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 36</w:t>
      </w:r>
      <w:r w:rsidR="000F638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075DE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от 26.01.2022</w:t>
      </w:r>
      <w:r w:rsidR="0082768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№385 от 29.07.2022, №588 от 11.11.2022, №689 от 19.12.2022</w:t>
      </w:r>
      <w:r w:rsidRPr="006E485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</w:p>
    <w:p w:rsidR="006E4854" w:rsidRPr="00B763BB" w:rsidRDefault="006E4854" w:rsidP="00432694">
      <w:pPr>
        <w:suppressAutoHyphens/>
        <w:autoSpaceDE w:val="0"/>
        <w:spacing w:after="0" w:line="240" w:lineRule="auto"/>
        <w:ind w:right="-286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Федерации, постановлением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Пестяковского муниципального района от 04.07.2018 № 247 «Об утверждении порядка разработки, принятия и реализации муниципальных программ Пестяковского муниципального района»,</w:t>
      </w:r>
      <w:r w:rsidRPr="00B763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статьей 32 Устава Пестяковского муниципального района, </w:t>
      </w:r>
      <w:r w:rsidRPr="00B76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постановляю:</w:t>
      </w: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763BB" w:rsidRPr="00B763BB" w:rsidRDefault="00B763BB" w:rsidP="0065227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1.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тверд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ить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ую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программ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Забота и поддержка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714A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(прилагается)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52276" w:rsidRDefault="00652276" w:rsidP="00652276">
      <w:pPr>
        <w:suppressAutoHyphens/>
        <w:autoSpaceDE w:val="0"/>
        <w:autoSpaceDN w:val="0"/>
        <w:adjustRightInd w:val="0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2276" w:rsidRPr="00652276" w:rsidRDefault="00714A90" w:rsidP="00652276">
      <w:pPr>
        <w:suppressAutoHyphens/>
        <w:autoSpaceDE w:val="0"/>
        <w:autoSpaceDN w:val="0"/>
        <w:adjustRightInd w:val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63BB"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2276" w:rsidRPr="00652276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исполнением настоящего постановления возложить на начальника Финансового отдела администрации Пестяковского муниципального района.</w:t>
      </w:r>
    </w:p>
    <w:p w:rsidR="00714A90" w:rsidRDefault="00714A90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3BB" w:rsidRPr="00B763BB" w:rsidRDefault="00714A90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B763BB"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5227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763BB"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>. Настоящее постановление вступает в силу с 01.01.20</w:t>
      </w:r>
      <w:r w:rsidR="00CD4572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B763BB"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года.  </w:t>
      </w:r>
    </w:p>
    <w:p w:rsidR="00B763BB" w:rsidRPr="00B763BB" w:rsidRDefault="00B763BB" w:rsidP="0065227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63BB" w:rsidRPr="00B763BB" w:rsidRDefault="00B763BB" w:rsidP="0065227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4A90" w:rsidRDefault="00714A90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Временно исполняющий обязанности </w:t>
      </w: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763BB" w:rsidRPr="00B763BB" w:rsidRDefault="00B763BB" w:rsidP="0065227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Пестяковского муниципального района                   </w:t>
      </w:r>
      <w:r w:rsidR="0043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proofErr w:type="spellStart"/>
      <w:r w:rsidR="00714A90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Е.А.Железнова</w:t>
      </w:r>
      <w:proofErr w:type="spellEnd"/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763BB" w:rsidRPr="00B763BB" w:rsidRDefault="00B763BB" w:rsidP="00652276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763BB" w:rsidRPr="00B763BB" w:rsidRDefault="00B763BB" w:rsidP="00432694">
      <w:pPr>
        <w:tabs>
          <w:tab w:val="left" w:pos="8040"/>
          <w:tab w:val="left" w:pos="11760"/>
        </w:tabs>
        <w:suppressAutoHyphens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B763BB" w:rsidRDefault="00B763BB" w:rsidP="00432694">
      <w:pPr>
        <w:tabs>
          <w:tab w:val="left" w:pos="8040"/>
          <w:tab w:val="left" w:pos="11760"/>
        </w:tabs>
        <w:suppressAutoHyphens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572" w:rsidRDefault="00CD4572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572" w:rsidRDefault="00CD4572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432694" w:rsidRDefault="00B763BB" w:rsidP="00923BC7">
      <w:pPr>
        <w:tabs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</w:t>
      </w:r>
    </w:p>
    <w:p w:rsidR="00B763BB" w:rsidRPr="00432694" w:rsidRDefault="00B763BB" w:rsidP="00923BC7">
      <w:pPr>
        <w:tabs>
          <w:tab w:val="left" w:pos="8040"/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:rsidR="00B763BB" w:rsidRPr="00432694" w:rsidRDefault="00B763BB" w:rsidP="00923BC7">
      <w:pPr>
        <w:tabs>
          <w:tab w:val="left" w:pos="8040"/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Пестяковского муниципального района</w:t>
      </w:r>
    </w:p>
    <w:p w:rsidR="00B763BB" w:rsidRPr="00432694" w:rsidRDefault="00B763BB" w:rsidP="006E0BE2">
      <w:pPr>
        <w:tabs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6E0BE2">
        <w:rPr>
          <w:rFonts w:ascii="Times New Roman" w:eastAsia="Times New Roman" w:hAnsi="Times New Roman" w:cs="Times New Roman"/>
          <w:sz w:val="20"/>
          <w:szCs w:val="20"/>
          <w:lang w:eastAsia="ar-SA"/>
        </w:rPr>
        <w:t>09</w:t>
      </w: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="00CE71B7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5777B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ноября</w:t>
      </w:r>
      <w:r w:rsidR="00CE71B7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</w:t>
      </w:r>
      <w:r w:rsidR="00714A90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>г. №</w:t>
      </w:r>
      <w:r w:rsidR="00CE71B7"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E0BE2">
        <w:rPr>
          <w:rFonts w:ascii="Times New Roman" w:eastAsia="Times New Roman" w:hAnsi="Times New Roman" w:cs="Times New Roman"/>
          <w:sz w:val="20"/>
          <w:szCs w:val="20"/>
          <w:lang w:eastAsia="ar-SA"/>
        </w:rPr>
        <w:t>396</w:t>
      </w:r>
      <w:r w:rsidRPr="004326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</w:p>
    <w:p w:rsidR="00B763BB" w:rsidRPr="00923BC7" w:rsidRDefault="00B763BB" w:rsidP="00432694">
      <w:pPr>
        <w:tabs>
          <w:tab w:val="left" w:pos="8040"/>
          <w:tab w:val="left" w:pos="1176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B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962F4" w:rsidRPr="00923BC7" w:rsidRDefault="00A147CD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BC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14A90" w:rsidRPr="00923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муниципальной программы 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6378"/>
      </w:tblGrid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4A9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и поддержка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378" w:type="dxa"/>
          </w:tcPr>
          <w:p w:rsidR="00CD4572" w:rsidRPr="00923BC7" w:rsidRDefault="00CD4572" w:rsidP="001D7C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4A9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качества жизни граждан пожилого возраста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14A90" w:rsidRPr="00923B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мер социальной поддержки отдельных категорий граждан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8" w:type="dxa"/>
          </w:tcPr>
          <w:p w:rsidR="00714A90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Пестяковского муниципального района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1.Финансовый отдел </w:t>
            </w:r>
            <w:r w:rsidR="00714A9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Пестяковского муниципального района</w:t>
            </w:r>
          </w:p>
          <w:p w:rsidR="00714A90" w:rsidRPr="00923BC7" w:rsidRDefault="00714A90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2. Отдел экономического развития Администрации Пестяковского муниципального района</w:t>
            </w:r>
          </w:p>
          <w:p w:rsidR="00714A90" w:rsidRPr="00923BC7" w:rsidRDefault="00714A90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3. Отдел ГО ЧС Администрации Пестяковского муниципального района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2. Финансовый отдел Администрации Пестяковского муниципального района</w:t>
            </w:r>
            <w:r w:rsidR="00396501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Финансовый отдел)</w:t>
            </w:r>
          </w:p>
          <w:p w:rsidR="00490BE5" w:rsidRPr="00923BC7" w:rsidRDefault="00490BE5" w:rsidP="00432694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3.Отдел экономического развития Администрации Пестяковского муниципального района</w:t>
            </w:r>
            <w:r w:rsidR="00396501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отдел экономического развития)</w:t>
            </w:r>
          </w:p>
          <w:p w:rsidR="00490BE5" w:rsidRPr="00923BC7" w:rsidRDefault="00490BE5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4. Отдел ГО ЧС Администрации Пестяковского муниципального района</w:t>
            </w:r>
            <w:r w:rsidR="00396501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отдел учета и отчетности)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378" w:type="dxa"/>
          </w:tcPr>
          <w:p w:rsidR="00490BE5" w:rsidRPr="00923BC7" w:rsidRDefault="00490BE5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граждан, социальная поддержка которых не урегулирована законодательством РФ и Ивановской области. </w:t>
            </w:r>
          </w:p>
          <w:p w:rsidR="00490BE5" w:rsidRPr="00923BC7" w:rsidRDefault="00490BE5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ситуации;</w:t>
            </w:r>
          </w:p>
          <w:p w:rsidR="00CD4572" w:rsidRPr="00923BC7" w:rsidRDefault="00490BE5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района.</w:t>
            </w:r>
          </w:p>
        </w:tc>
      </w:tr>
      <w:tr w:rsidR="00923BC7" w:rsidRPr="00923BC7" w:rsidTr="00652276">
        <w:tc>
          <w:tcPr>
            <w:tcW w:w="336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ресурсного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программы</w:t>
            </w:r>
          </w:p>
        </w:tc>
        <w:tc>
          <w:tcPr>
            <w:tcW w:w="6378" w:type="dxa"/>
          </w:tcPr>
          <w:p w:rsidR="00CD4572" w:rsidRPr="00923BC7" w:rsidRDefault="00CD4572" w:rsidP="00432694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923BC7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1 900 932,52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6349">
              <w:rPr>
                <w:rFonts w:ascii="Times New Roman" w:eastAsia="Times New Roman" w:hAnsi="Times New Roman" w:cs="Times New Roman"/>
                <w:sz w:val="24"/>
                <w:szCs w:val="24"/>
              </w:rPr>
              <w:t>2 287 224,76</w:t>
            </w:r>
          </w:p>
          <w:p w:rsidR="00826572" w:rsidRPr="00923BC7" w:rsidRDefault="00490BE5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  <w:r w:rsidR="00A147CD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A147CD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1 715 699,79</w:t>
            </w:r>
          </w:p>
          <w:p w:rsidR="00490BE5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2 600 764,58</w:t>
            </w:r>
          </w:p>
          <w:p w:rsidR="001D7CED" w:rsidRPr="00923BC7" w:rsidRDefault="001D7CE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2 600 764,58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 областной бюджет: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48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6349">
              <w:rPr>
                <w:rFonts w:ascii="Times New Roman" w:eastAsia="Times New Roman" w:hAnsi="Times New Roman" w:cs="Times New Roman"/>
                <w:sz w:val="24"/>
                <w:szCs w:val="24"/>
              </w:rPr>
              <w:t>590 139,00</w:t>
            </w:r>
          </w:p>
          <w:p w:rsidR="00CD4572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597 135,00</w:t>
            </w:r>
          </w:p>
          <w:p w:rsidR="00826572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597 135,00</w:t>
            </w:r>
          </w:p>
          <w:p w:rsidR="001D7CED" w:rsidRPr="00923BC7" w:rsidRDefault="001D7CE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 - </w:t>
            </w:r>
            <w:r w:rsidR="002E6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97 135,00</w:t>
            </w:r>
          </w:p>
          <w:p w:rsidR="00923BC7" w:rsidRPr="00923BC7" w:rsidRDefault="00923BC7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1 900 932,52</w:t>
            </w:r>
          </w:p>
          <w:p w:rsidR="00A147CD" w:rsidRPr="00923BC7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DED">
              <w:rPr>
                <w:rFonts w:ascii="Times New Roman" w:eastAsia="Times New Roman" w:hAnsi="Times New Roman" w:cs="Times New Roman"/>
                <w:sz w:val="24"/>
                <w:szCs w:val="24"/>
              </w:rPr>
              <w:t>1 697 085,76</w:t>
            </w:r>
          </w:p>
          <w:p w:rsidR="00CD4572" w:rsidRDefault="00A147CD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1 118 564,79</w:t>
            </w:r>
          </w:p>
          <w:p w:rsidR="00826572" w:rsidRDefault="00826572" w:rsidP="001D7C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2 003 629,58</w:t>
            </w:r>
          </w:p>
          <w:p w:rsidR="001D7CED" w:rsidRPr="00923BC7" w:rsidRDefault="001D7CED" w:rsidP="001D7C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2 003 629,58</w:t>
            </w:r>
          </w:p>
        </w:tc>
      </w:tr>
    </w:tbl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A147CD" w:rsidRPr="00923BC7" w:rsidRDefault="00A147CD" w:rsidP="004326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923BC7">
        <w:rPr>
          <w:rFonts w:ascii="Times New Roman" w:eastAsia="Times New Roman" w:hAnsi="Times New Roman" w:cs="Times New Roman"/>
          <w:b/>
          <w:sz w:val="24"/>
          <w:szCs w:val="24"/>
        </w:rPr>
        <w:t>Анализ текущей ситуации в сфере реализации Программы</w:t>
      </w:r>
    </w:p>
    <w:p w:rsidR="00A147CD" w:rsidRPr="00923BC7" w:rsidRDefault="00A147CD" w:rsidP="004326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Население Пестяковского муниципального района на 01.01.2020 года по данным органов государственной статистики составляет 5649 человек, 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численность 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трудоспособного населения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составляет 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2854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42,1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%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от общего числа жителей муниципального района составляют жители села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1975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человек жители старше трудоспособного возраста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. Величина прожиточного минимума в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Ивановской области для трудоспособного населения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20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составила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11 696,00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размер минимальной заработной платы в 20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составил </w:t>
      </w:r>
      <w:r w:rsidR="00670BE8" w:rsidRPr="00923BC7">
        <w:rPr>
          <w:rFonts w:ascii="Times New Roman" w:eastAsia="Times New Roman" w:hAnsi="Times New Roman" w:cs="Times New Roman"/>
          <w:bCs/>
          <w:sz w:val="24"/>
          <w:szCs w:val="24"/>
        </w:rPr>
        <w:t>12 130,00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это размер заработной платы большой части трудоспособного населения, занятого в социальной и иных сферах экономики.</w:t>
      </w:r>
    </w:p>
    <w:p w:rsidR="00A147CD" w:rsidRPr="00923BC7" w:rsidRDefault="00670BE8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>ысок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уров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ень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безр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аботицы, 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превышение смертности над рождаемостью, отток населения ввиду отсутствия предложений рабочих мест или крайне низкой заработной платой, старение населения 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приводит к повышению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качества и уровня жизни населения, социальной 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защищенности отдельных</w:t>
      </w:r>
      <w:r w:rsidR="00A147CD"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категорий населения района.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Несмотря на принимаемые Правительством Российской Федерации меры по увеличению размеров пенсий и социальных выплат, индексации минимальной заработной, уровень предоставления мер социальной поддержки, предусмотренный действующим законодательством РФ и Ивановской области, зачастую не позволяет отдельным гражданам самостоятельно решить </w:t>
      </w:r>
      <w:r w:rsidR="00670BE8" w:rsidRPr="00923BC7">
        <w:rPr>
          <w:rFonts w:ascii="Times New Roman" w:eastAsia="Times New Roman" w:hAnsi="Times New Roman" w:cs="Times New Roman"/>
          <w:sz w:val="24"/>
          <w:szCs w:val="24"/>
        </w:rPr>
        <w:t>сложные проблемы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, поэтому они вынуждены обращаться за помощью. 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Главным источником дохода большинства пожилых граждан района остается пенсия. Активность пожилых людей в поисках дополнительных источников пополнения своего бюджета реально ограничивается возрастными нарушениями здоровья, отсутствием у большинства пенсионеров собственности, позволяющей получать доходы. </w:t>
      </w:r>
    </w:p>
    <w:p w:rsidR="00A147C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>ероприятия настоящей Программы позволят: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– гражданам пожилого возраста (долгожители, ветераны, юбиляры) принимать участие в новых и ставших традиционными мероприятиях, что позволяет поддерживать у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</w:rPr>
        <w:t>граждан жизненную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активность, расширить круг общения, адаптироваться в современных условиях;</w:t>
      </w:r>
    </w:p>
    <w:p w:rsidR="0066084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</w:rPr>
        <w:t>гражданам, замещавшим выборные муниципальные должности и муниципальные должности муниципальной службы органов местного самоуправления Пестяковского муниципального района получить выплату пенсий за выслугу лет,</w:t>
      </w:r>
    </w:p>
    <w:p w:rsidR="0066084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- детям – сиротам и детям, оставшимся без попечения родителей, лицам из их числа предоставить жилые помещения по договорам найма специализированных жилых помещений;</w:t>
      </w:r>
    </w:p>
    <w:p w:rsidR="0066084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- предоставить гражданам муниципального района иные социальные выплаты.</w:t>
      </w:r>
    </w:p>
    <w:p w:rsidR="0066084D" w:rsidRPr="00923BC7" w:rsidRDefault="0066084D" w:rsidP="00923BC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7CD" w:rsidRPr="00923BC7" w:rsidRDefault="00396501" w:rsidP="00923BC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A147CD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Цели и ожидаемые результаты реализации Программы</w:t>
      </w:r>
    </w:p>
    <w:p w:rsidR="00A147CD" w:rsidRPr="00923BC7" w:rsidRDefault="00A147CD" w:rsidP="00923BC7">
      <w:pPr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Основная цель  Программы - реализация комплекса социальных мер, направленных на проявление заботы и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поддержки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оказание финансовой поддержки отдельным категориям граждан, социальная поддержка которых не урегулирована законодательством РФ и Ивановской области,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</w:t>
      </w:r>
      <w:r w:rsidRPr="00923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147CD" w:rsidRPr="00923BC7" w:rsidRDefault="00A147C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="0066084D"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Программы заключается не только в предоставлении финансовой помощи отдельным категориям граждан, но и в профилактических мероприятиях, направленных на урегулирование социальной напряженности в районе. </w:t>
      </w:r>
    </w:p>
    <w:p w:rsidR="00A147CD" w:rsidRPr="00923BC7" w:rsidRDefault="0066084D" w:rsidP="0082657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ыполнение мероприятий Программы позволит улучшить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социальное положение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 пожилых людей, ветеранов, детей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-сирот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, оказавшихся в трудной жизненной ситуации, посредством выполнения целенаправленных мероприятий,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охватить граждан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пожилого возраста</w:t>
      </w:r>
      <w:r w:rsidR="00A147CD" w:rsidRPr="00923BC7">
        <w:rPr>
          <w:rFonts w:ascii="Times New Roman" w:eastAsia="Times New Roman" w:hAnsi="Times New Roman" w:cs="Times New Roman"/>
          <w:sz w:val="24"/>
          <w:szCs w:val="24"/>
        </w:rPr>
        <w:t xml:space="preserve">   социально-значимыми мероприятиями.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Показатели, характеризующие текущую ситуацию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сфере реализации Программы      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923BC7">
        <w:rPr>
          <w:rFonts w:ascii="Times New Roman" w:eastAsia="Times New Roman" w:hAnsi="Times New Roman" w:cs="Times New Roman"/>
          <w:b/>
          <w:bCs/>
          <w:sz w:val="20"/>
          <w:szCs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07"/>
        <w:gridCol w:w="932"/>
        <w:gridCol w:w="792"/>
        <w:gridCol w:w="791"/>
        <w:gridCol w:w="792"/>
        <w:gridCol w:w="792"/>
        <w:gridCol w:w="792"/>
        <w:gridCol w:w="792"/>
      </w:tblGrid>
      <w:tr w:rsidR="00826572" w:rsidRPr="00923BC7" w:rsidTr="00826572">
        <w:trPr>
          <w:trHeight w:val="276"/>
          <w:jc w:val="center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2019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2023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  <w:r w:rsidRPr="00923BC7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826572" w:rsidRPr="00923BC7" w:rsidTr="00826572">
        <w:trPr>
          <w:trHeight w:val="1120"/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B419F3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получивших единовременную материальную или иную помощь в экстремальной (сложной) жизненной ситуации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6572" w:rsidRPr="00923BC7" w:rsidTr="00826572">
        <w:trPr>
          <w:trHeight w:val="1754"/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B419F3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замещавших должности муниципальной службы администрации Пестяковского муниципального района, которым осуществляется выплата   пенсии за выслугу лет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826572" w:rsidRPr="00923BC7" w:rsidRDefault="00826572" w:rsidP="0082657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6572" w:rsidRPr="00923BC7" w:rsidTr="00826572">
        <w:trPr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B419F3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Охват граждан пожилого возраста мероприятиями по организации досуга, массовыми мероприятиями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40" w:type="dxa"/>
          </w:tcPr>
          <w:p w:rsidR="00826572" w:rsidRPr="00826572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26572" w:rsidRPr="00923BC7" w:rsidTr="00826572">
        <w:trPr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Предоставление детям – сиротам и детям, оставшимся без попечения родителей, лицам из их числа жилых помещений по договорам найма специализированных жилых помещений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572" w:rsidRPr="00923BC7" w:rsidTr="00826572">
        <w:trPr>
          <w:jc w:val="center"/>
        </w:trPr>
        <w:tc>
          <w:tcPr>
            <w:tcW w:w="6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4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Иные выплаты социальной направленности гражданам района</w:t>
            </w:r>
          </w:p>
        </w:tc>
        <w:tc>
          <w:tcPr>
            <w:tcW w:w="993" w:type="dxa"/>
            <w:shd w:val="clear" w:color="auto" w:fill="auto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26572" w:rsidRPr="00923BC7" w:rsidRDefault="00826572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7364" w:rsidRPr="00923BC7" w:rsidRDefault="00FE7364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4572" w:rsidRPr="00923BC7" w:rsidRDefault="00CD4572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Сведения для расчета показател</w:t>
      </w:r>
      <w:r w:rsidR="007B7130" w:rsidRPr="00923BC7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, характеризующих текущих ситуаций в сфере реализации, программы взяты </w:t>
      </w:r>
      <w:r w:rsidR="007B7130" w:rsidRPr="00923BC7">
        <w:rPr>
          <w:rFonts w:ascii="Times New Roman" w:eastAsia="Times New Roman" w:hAnsi="Times New Roman" w:cs="Times New Roman"/>
          <w:bCs/>
          <w:sz w:val="24"/>
          <w:szCs w:val="24"/>
        </w:rPr>
        <w:t>по данным Администрации Пестяковского муниципального района и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</w:t>
      </w:r>
      <w:r w:rsidR="007B7130" w:rsidRPr="00923BC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ветеранов.</w:t>
      </w:r>
    </w:p>
    <w:p w:rsidR="00CD4572" w:rsidRPr="00923BC7" w:rsidRDefault="00CD4572" w:rsidP="00432694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7B7130" w:rsidRPr="00923BC7" w:rsidRDefault="007B713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7130" w:rsidRPr="00923BC7" w:rsidRDefault="007B713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7130" w:rsidRPr="00923BC7" w:rsidRDefault="007B713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  Приложение </w:t>
      </w:r>
      <w:r w:rsidR="00A76FC0" w:rsidRPr="00923BC7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>«</w:t>
      </w:r>
      <w:r w:rsidR="007B7130" w:rsidRPr="00923BC7">
        <w:rPr>
          <w:rFonts w:ascii="Times New Roman" w:eastAsia="Times New Roman" w:hAnsi="Times New Roman" w:cs="Times New Roman"/>
          <w:sz w:val="20"/>
          <w:szCs w:val="20"/>
        </w:rPr>
        <w:t>Забота и поддержка</w:t>
      </w:r>
      <w:r w:rsidRPr="00923BC7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9"/>
        <w:gridCol w:w="7029"/>
      </w:tblGrid>
      <w:tr w:rsidR="00CD4572" w:rsidRPr="00923BC7" w:rsidTr="00B419F3">
        <w:trPr>
          <w:trHeight w:val="469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2" w:rsidRPr="00923BC7" w:rsidRDefault="00396501" w:rsidP="004326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CD4572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подпрограммы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CD4572" w:rsidRPr="00923BC7" w:rsidRDefault="000C065E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Cambria" w:hAnsi="Times New Roman" w:cs="Times New Roman"/>
                <w:sz w:val="24"/>
                <w:szCs w:val="24"/>
              </w:rPr>
              <w:t>Повышение качества жизни граждан пожилого возраста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CD4572" w:rsidRPr="00923BC7" w:rsidRDefault="00CD4572" w:rsidP="001D7C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B713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02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Пестяковского муниципального района</w:t>
            </w:r>
          </w:p>
        </w:tc>
      </w:tr>
      <w:tr w:rsidR="00CD4572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</w:p>
        </w:tc>
        <w:tc>
          <w:tcPr>
            <w:tcW w:w="7202" w:type="dxa"/>
          </w:tcPr>
          <w:p w:rsidR="00A76FC0" w:rsidRPr="00923BC7" w:rsidRDefault="00CD4572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Финансовый отдел</w:t>
            </w:r>
          </w:p>
          <w:p w:rsidR="00A76FC0" w:rsidRPr="00923BC7" w:rsidRDefault="00A76FC0" w:rsidP="0039650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A76FC0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района.</w:t>
            </w:r>
          </w:p>
        </w:tc>
      </w:tr>
      <w:tr w:rsidR="00A76FC0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условий для культурно-досуговой деятельности ветеранов.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2.Поддержка деятельности общественного объединения ветеранов.</w:t>
            </w:r>
          </w:p>
        </w:tc>
      </w:tr>
      <w:tr w:rsidR="00923BC7" w:rsidRPr="00923BC7" w:rsidTr="00B419F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ресурсного обеспечения мероприятий подпрограммы.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C819E6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164 400,00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826572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000,00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209 500,00</w:t>
            </w:r>
          </w:p>
          <w:p w:rsidR="00826572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209 500,00</w:t>
            </w:r>
          </w:p>
          <w:p w:rsidR="001D7CED" w:rsidRPr="00923BC7" w:rsidRDefault="001D7CED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209 500,00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164 400,00 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000,00 </w:t>
            </w:r>
          </w:p>
          <w:p w:rsidR="00826572" w:rsidRPr="00923BC7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209 500,00</w:t>
            </w:r>
          </w:p>
          <w:p w:rsidR="00A76FC0" w:rsidRDefault="00826572" w:rsidP="001D7C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D7CED">
              <w:rPr>
                <w:rFonts w:ascii="Times New Roman" w:eastAsia="Times New Roman" w:hAnsi="Times New Roman" w:cs="Times New Roman"/>
                <w:sz w:val="24"/>
                <w:szCs w:val="24"/>
              </w:rPr>
              <w:t>209 500,00</w:t>
            </w:r>
          </w:p>
          <w:p w:rsidR="001D7CED" w:rsidRPr="00923BC7" w:rsidRDefault="001D7CED" w:rsidP="001D7C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209 500,00</w:t>
            </w:r>
          </w:p>
        </w:tc>
      </w:tr>
    </w:tbl>
    <w:p w:rsidR="00CD4572" w:rsidRPr="00923BC7" w:rsidRDefault="00CD4572" w:rsidP="00432694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  <w:bookmarkStart w:id="1" w:name="_Toc214362277"/>
      <w:bookmarkStart w:id="2" w:name="_Toc214455212"/>
    </w:p>
    <w:p w:rsidR="00CD4572" w:rsidRPr="00923BC7" w:rsidRDefault="00CD4572" w:rsidP="00432694">
      <w:pPr>
        <w:spacing w:after="0" w:line="240" w:lineRule="auto"/>
        <w:ind w:right="-144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>1.2.</w:t>
      </w:r>
      <w:bookmarkEnd w:id="1"/>
      <w:bookmarkEnd w:id="2"/>
      <w:r w:rsidRPr="00923B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Краткая характеристика сферы реализации подпрограммы</w:t>
      </w:r>
    </w:p>
    <w:p w:rsidR="00CD4572" w:rsidRPr="00923BC7" w:rsidRDefault="00CD4572" w:rsidP="00432694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B419F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Качество жизни пожилых граждан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CD4572" w:rsidRPr="00923BC7" w:rsidRDefault="00CD4572" w:rsidP="00B419F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lastRenderedPageBreak/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CD4572" w:rsidRPr="00923BC7" w:rsidRDefault="00CD4572" w:rsidP="00B419F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CD4572" w:rsidRPr="00923BC7" w:rsidRDefault="00CD4572" w:rsidP="00B419F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923BC7">
        <w:rPr>
          <w:rFonts w:ascii="Times New Roman" w:eastAsia="Times New Roman" w:hAnsi="Times New Roman" w:cs="Times New Roman"/>
          <w:sz w:val="24"/>
          <w:szCs w:val="24"/>
        </w:rPr>
        <w:t>Пестяковском</w:t>
      </w:r>
      <w:proofErr w:type="spellEnd"/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 с 1983 года функционирует 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района, которая является добровольным общественным объединением граждан на основе общности их интересов для защиты законных прав ветеранов, пенсионеров, инвалидов, обеспечения их достойного положения в обществе и удовлетворения духовных потребностей.</w:t>
      </w:r>
    </w:p>
    <w:p w:rsidR="00CD4572" w:rsidRPr="00923BC7" w:rsidRDefault="00CD4572" w:rsidP="00B419F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В здании Администрации муниципального района расположен информационно - правовой центр в котором для членов Совета ветеранов, обеспечен доступ к нормативной и справочной документации. 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отраженные в подпрограмме, ориентированы на поддержку членов Совета ветеранов Пестяковского муниципального района.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 требует использования программно-целевого метода.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метода позволит определить приоритетность мероприятий, очередность и сроки их реализации.</w:t>
      </w:r>
    </w:p>
    <w:p w:rsidR="00CD4572" w:rsidRPr="00923BC7" w:rsidRDefault="00CD4572" w:rsidP="00B419F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Реализация основных </w:t>
      </w:r>
      <w:hyperlink w:anchor="Par308" w:history="1">
        <w:r w:rsidRPr="00923BC7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</w:hyperlink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Программы обеспечивает создание благоприятных условий для развития ветеранского движения на основе повышения качества и эффективности мер муниципальной поддержки на районном уровне.</w:t>
      </w:r>
    </w:p>
    <w:p w:rsidR="00CD4572" w:rsidRPr="00923BC7" w:rsidRDefault="00CD4572" w:rsidP="00923BC7">
      <w:pPr>
        <w:widowControl w:val="0"/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396501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="00CD4572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целевых индикаторах (показателях),</w:t>
      </w:r>
    </w:p>
    <w:p w:rsidR="006A5E29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подпрограммы</w:t>
      </w:r>
      <w:r w:rsidR="00396501" w:rsidRPr="00923B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D4572" w:rsidRPr="00923BC7" w:rsidRDefault="00396501" w:rsidP="006A5E29">
      <w:pPr>
        <w:keepNext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sz w:val="24"/>
          <w:szCs w:val="24"/>
        </w:rPr>
        <w:t>Таблица 2</w:t>
      </w:r>
    </w:p>
    <w:p w:rsidR="00CD4572" w:rsidRPr="00923BC7" w:rsidRDefault="00CD457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507"/>
        <w:gridCol w:w="612"/>
        <w:gridCol w:w="715"/>
        <w:gridCol w:w="709"/>
        <w:gridCol w:w="715"/>
        <w:gridCol w:w="715"/>
        <w:gridCol w:w="715"/>
        <w:gridCol w:w="715"/>
        <w:gridCol w:w="715"/>
      </w:tblGrid>
      <w:tr w:rsidR="00826572" w:rsidRPr="00923BC7" w:rsidTr="00826572">
        <w:trPr>
          <w:trHeight w:val="276"/>
          <w:jc w:val="center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  <w:b/>
              </w:rPr>
            </w:pPr>
            <w:r w:rsidRPr="00B419F3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26572" w:rsidRPr="00B419F3" w:rsidRDefault="00826572" w:rsidP="00826572">
            <w:pPr>
              <w:rPr>
                <w:rFonts w:ascii="Times New Roman" w:hAnsi="Times New Roman" w:cs="Times New Roman"/>
                <w:b/>
              </w:rPr>
            </w:pPr>
            <w:r w:rsidRPr="00B419F3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419F3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826572" w:rsidRPr="00923BC7" w:rsidTr="00826572">
        <w:trPr>
          <w:jc w:val="center"/>
        </w:trPr>
        <w:tc>
          <w:tcPr>
            <w:tcW w:w="538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Увеличение числа пенсионеров, вовлеченных в активную общественную жизнь гражданского общества</w:t>
            </w:r>
          </w:p>
        </w:tc>
        <w:tc>
          <w:tcPr>
            <w:tcW w:w="650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6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59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+ 10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 w:rsidRPr="00B419F3">
              <w:rPr>
                <w:rFonts w:ascii="Times New Roman" w:hAnsi="Times New Roman" w:cs="Times New Roman"/>
              </w:rPr>
              <w:t>+ 10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</w:tr>
      <w:tr w:rsidR="00826572" w:rsidRPr="00923BC7" w:rsidTr="00826572">
        <w:trPr>
          <w:jc w:val="center"/>
        </w:trPr>
        <w:tc>
          <w:tcPr>
            <w:tcW w:w="538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Оказание пенсионерам конкретной помощи в решении бытовых и хозяйственных проблем участниками волонтерского движения (по числу обращений)</w:t>
            </w:r>
          </w:p>
        </w:tc>
        <w:tc>
          <w:tcPr>
            <w:tcW w:w="650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6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59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+40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+ 20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 w:rsidRPr="00B419F3">
              <w:rPr>
                <w:rFonts w:ascii="Times New Roman" w:hAnsi="Times New Roman" w:cs="Times New Roman"/>
              </w:rPr>
              <w:t>+ 20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</w:tr>
      <w:tr w:rsidR="00826572" w:rsidRPr="00923BC7" w:rsidTr="00826572">
        <w:trPr>
          <w:jc w:val="center"/>
        </w:trPr>
        <w:tc>
          <w:tcPr>
            <w:tcW w:w="538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Количество проведенных культурных мероприятий</w:t>
            </w:r>
          </w:p>
        </w:tc>
        <w:tc>
          <w:tcPr>
            <w:tcW w:w="650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66" w:type="dxa"/>
            <w:shd w:val="clear" w:color="auto" w:fill="auto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</w:tcPr>
          <w:p w:rsidR="00826572" w:rsidRPr="00923BC7" w:rsidRDefault="00826572" w:rsidP="00B419F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 w:rsidRPr="00B419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6" w:type="dxa"/>
          </w:tcPr>
          <w:p w:rsidR="00826572" w:rsidRPr="00B419F3" w:rsidRDefault="00826572" w:rsidP="00B4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D4572" w:rsidRPr="00923BC7" w:rsidSect="00652276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D4572" w:rsidRPr="00923BC7" w:rsidRDefault="00CD4572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923BC7" w:rsidRDefault="006A5E29" w:rsidP="0043269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1.4.</w:t>
      </w:r>
      <w:r w:rsidR="00CD4572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реализации мероприятий подпрограммы, рублей</w:t>
      </w:r>
    </w:p>
    <w:p w:rsidR="00CD4572" w:rsidRPr="00923BC7" w:rsidRDefault="006A5E29" w:rsidP="006A5E2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Таблица3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1276"/>
        <w:gridCol w:w="1418"/>
        <w:gridCol w:w="1275"/>
        <w:gridCol w:w="1560"/>
        <w:gridCol w:w="1417"/>
      </w:tblGrid>
      <w:tr w:rsidR="001D7CED" w:rsidRPr="00826572" w:rsidTr="001D7CED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мероприятия/ Источник ресурсного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</w:tr>
      <w:tr w:rsidR="001D7CED" w:rsidRPr="00826572" w:rsidTr="001D7CED">
        <w:trPr>
          <w:trHeight w:val="315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209 500,00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ED" w:rsidRPr="00826572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209 500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CED" w:rsidRDefault="001D7CED" w:rsidP="008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209 500,00</w:t>
            </w:r>
          </w:p>
        </w:tc>
      </w:tr>
      <w:tr w:rsidR="001D7CED" w:rsidRPr="00826572" w:rsidTr="001D7CED">
        <w:trPr>
          <w:trHeight w:val="630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1D7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ED" w:rsidRPr="00826572" w:rsidRDefault="001D7CED" w:rsidP="001D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CED" w:rsidRPr="00826572" w:rsidRDefault="001D7CED" w:rsidP="001D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CED" w:rsidRPr="00826572" w:rsidRDefault="001D7CED" w:rsidP="001D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209 500,00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CED" w:rsidRPr="00826572" w:rsidRDefault="001D7CED" w:rsidP="001D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209 500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CED" w:rsidRDefault="001D7CED" w:rsidP="001D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209 500,00</w:t>
            </w:r>
          </w:p>
        </w:tc>
      </w:tr>
      <w:tr w:rsidR="008B4C10" w:rsidRPr="00826572" w:rsidTr="008B4C10">
        <w:trPr>
          <w:trHeight w:val="630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209 500,00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209 500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209 500,00</w:t>
            </w:r>
          </w:p>
        </w:tc>
      </w:tr>
      <w:tr w:rsidR="008B4C10" w:rsidRPr="00826572" w:rsidTr="001D7CED">
        <w:trPr>
          <w:trHeight w:val="107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"Создание условий для культурно-досуговой деятельности ветеранов"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25 000,00</w:t>
            </w:r>
          </w:p>
        </w:tc>
      </w:tr>
      <w:tr w:rsidR="008B4C10" w:rsidRPr="00826572" w:rsidTr="001D7CED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25 000,00</w:t>
            </w:r>
          </w:p>
        </w:tc>
      </w:tr>
      <w:tr w:rsidR="008B4C10" w:rsidRPr="00826572" w:rsidTr="001D7CED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- бюджет Пестяковского муниципального района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25 000,00</w:t>
            </w:r>
          </w:p>
        </w:tc>
      </w:tr>
      <w:tr w:rsidR="008B4C10" w:rsidRPr="00826572" w:rsidTr="008B4C10">
        <w:trPr>
          <w:trHeight w:val="6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Культурно – досуговые мероприятия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 ветеранов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25 000,00</w:t>
            </w:r>
          </w:p>
        </w:tc>
      </w:tr>
      <w:tr w:rsidR="008B4C10" w:rsidRPr="00826572" w:rsidTr="008B4C10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25 000,00</w:t>
            </w:r>
          </w:p>
        </w:tc>
      </w:tr>
      <w:tr w:rsidR="008B4C10" w:rsidRPr="00826572" w:rsidTr="008B4C10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20 000,00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25 000,00</w:t>
            </w:r>
          </w:p>
        </w:tc>
      </w:tr>
      <w:tr w:rsidR="008B4C10" w:rsidRPr="00826572" w:rsidTr="008B4C10">
        <w:trPr>
          <w:trHeight w:val="12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"Поддержка деятельности общественного объединения ветеранов"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Финансовый отдел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184 500,00</w:t>
            </w:r>
          </w:p>
        </w:tc>
      </w:tr>
      <w:tr w:rsidR="008B4C10" w:rsidRPr="00826572" w:rsidTr="008B4C10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</w:tr>
      <w:tr w:rsidR="008B4C10" w:rsidRPr="00826572" w:rsidTr="008B4C10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</w:tr>
      <w:tr w:rsidR="008B4C10" w:rsidRPr="00826572" w:rsidTr="008B4C10">
        <w:trPr>
          <w:trHeight w:val="127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Субсидии на оказание содействия деятельности (муниципальную поддержку) общественного объединения ветеранов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4C10" w:rsidRPr="00826572" w:rsidRDefault="008B4C10" w:rsidP="008B4C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Финансовый отдел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</w:tr>
      <w:tr w:rsidR="008B4C10" w:rsidRPr="00826572" w:rsidTr="008B4C10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</w:tr>
      <w:tr w:rsidR="008B4C10" w:rsidRPr="00826572" w:rsidTr="008B4C10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10" w:rsidRPr="00826572" w:rsidRDefault="008B4C10" w:rsidP="008B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C10" w:rsidRPr="00826572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572">
              <w:rPr>
                <w:rFonts w:ascii="Times New Roman" w:eastAsia="Times New Roman" w:hAnsi="Times New Roman" w:cs="Times New Roman"/>
                <w:color w:val="000000"/>
              </w:rPr>
              <w:t xml:space="preserve">155 000,00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C10" w:rsidRPr="008B4C10" w:rsidRDefault="008B4C10" w:rsidP="008B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4C10">
              <w:rPr>
                <w:rFonts w:ascii="Times New Roman" w:eastAsia="Times New Roman" w:hAnsi="Times New Roman" w:cs="Times New Roman"/>
                <w:bCs/>
                <w:color w:val="000000"/>
              </w:rPr>
              <w:t>184 500,00</w:t>
            </w:r>
          </w:p>
        </w:tc>
      </w:tr>
    </w:tbl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3BC7" w:rsidRDefault="00923BC7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  Приложение 2</w:t>
      </w: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sz w:val="20"/>
          <w:szCs w:val="20"/>
        </w:rPr>
        <w:t>«Забота и поддержка»</w:t>
      </w: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FC0" w:rsidRPr="00923BC7" w:rsidRDefault="00A76FC0" w:rsidP="0043269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A76FC0" w:rsidRPr="00923BC7" w:rsidTr="003509D2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C0" w:rsidRPr="00923BC7" w:rsidRDefault="006A5E29" w:rsidP="004326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A76FC0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подпрограммы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A76FC0" w:rsidRPr="00923BC7" w:rsidRDefault="000C065E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мер социальной поддержки отдельных категорий граждан</w:t>
            </w:r>
            <w:r w:rsidRPr="00923BC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A76FC0" w:rsidRPr="00923BC7" w:rsidRDefault="00A76FC0" w:rsidP="008B4C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02" w:type="dxa"/>
          </w:tcPr>
          <w:p w:rsidR="00A76FC0" w:rsidRPr="00923BC7" w:rsidRDefault="00A76FC0" w:rsidP="0039650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отдел </w:t>
            </w:r>
          </w:p>
        </w:tc>
      </w:tr>
      <w:tr w:rsidR="00923BC7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96501" w:rsidRPr="00923BC7" w:rsidRDefault="00A76FC0" w:rsidP="00396501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</w:p>
          <w:p w:rsidR="00A76FC0" w:rsidRPr="00923BC7" w:rsidRDefault="00A76FC0" w:rsidP="00396501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учета и отчетности </w:t>
            </w:r>
          </w:p>
          <w:p w:rsidR="00C819E6" w:rsidRPr="00923BC7" w:rsidRDefault="00C819E6" w:rsidP="00C819E6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 ЧС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граждан, социальная поддержка которых не урегулирована законодательством РФ и Ивановской области.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ситуации.</w:t>
            </w:r>
          </w:p>
        </w:tc>
      </w:tr>
      <w:tr w:rsidR="00A76FC0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</w:t>
            </w:r>
            <w:r w:rsidR="000C065E"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 категорий граждан</w:t>
            </w:r>
          </w:p>
        </w:tc>
      </w:tr>
      <w:tr w:rsidR="00923BC7" w:rsidRPr="00923BC7" w:rsidTr="003509D2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ресурсного обеспечения мероприятий подпрограммы.</w:t>
            </w:r>
          </w:p>
        </w:tc>
        <w:tc>
          <w:tcPr>
            <w:tcW w:w="7202" w:type="dxa"/>
          </w:tcPr>
          <w:p w:rsidR="00A76FC0" w:rsidRPr="00923BC7" w:rsidRDefault="00A76FC0" w:rsidP="00432694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1 736 532,52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E96349">
              <w:rPr>
                <w:rFonts w:ascii="Times New Roman" w:eastAsia="Times New Roman" w:hAnsi="Times New Roman" w:cs="Times New Roman"/>
                <w:sz w:val="24"/>
                <w:szCs w:val="24"/>
              </w:rPr>
              <w:t>2 112 224,76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>1 506 199,79</w:t>
            </w:r>
          </w:p>
          <w:p w:rsidR="00826572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>2 391 264,58</w:t>
            </w:r>
          </w:p>
          <w:p w:rsidR="008B4C10" w:rsidRPr="00923BC7" w:rsidRDefault="008B4C10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2 391 264,58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областной бюджет: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6E48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E96349">
              <w:rPr>
                <w:rFonts w:ascii="Times New Roman" w:eastAsia="Times New Roman" w:hAnsi="Times New Roman" w:cs="Times New Roman"/>
                <w:sz w:val="24"/>
                <w:szCs w:val="24"/>
              </w:rPr>
              <w:t>590 139,00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19E6" w:rsidRPr="00923BC7" w:rsidRDefault="00C819E6" w:rsidP="00C819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>597 135,00</w:t>
            </w:r>
          </w:p>
          <w:p w:rsidR="00826572" w:rsidRDefault="00826572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>597 135,00</w:t>
            </w:r>
          </w:p>
          <w:p w:rsidR="008B4C10" w:rsidRPr="00923BC7" w:rsidRDefault="008B4C10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597 135,00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B166CA">
              <w:rPr>
                <w:rFonts w:ascii="Times New Roman" w:eastAsia="Times New Roman" w:hAnsi="Times New Roman" w:cs="Times New Roman"/>
                <w:sz w:val="24"/>
                <w:szCs w:val="24"/>
              </w:rPr>
              <w:t>1 736 532,52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6FC0" w:rsidRPr="00923BC7" w:rsidRDefault="00A76FC0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075DED">
              <w:rPr>
                <w:rFonts w:ascii="Times New Roman" w:eastAsia="Times New Roman" w:hAnsi="Times New Roman" w:cs="Times New Roman"/>
                <w:sz w:val="24"/>
                <w:szCs w:val="24"/>
              </w:rPr>
              <w:t>1 522 085,76</w:t>
            </w:r>
          </w:p>
          <w:p w:rsidR="00826572" w:rsidRPr="00923BC7" w:rsidRDefault="00A76FC0" w:rsidP="00826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>909 064,79</w:t>
            </w:r>
          </w:p>
          <w:p w:rsidR="00A76FC0" w:rsidRDefault="00826572" w:rsidP="008B4C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B4C10">
              <w:rPr>
                <w:rFonts w:ascii="Times New Roman" w:eastAsia="Times New Roman" w:hAnsi="Times New Roman" w:cs="Times New Roman"/>
                <w:sz w:val="24"/>
                <w:szCs w:val="24"/>
              </w:rPr>
              <w:t>1 794 129,58</w:t>
            </w:r>
          </w:p>
          <w:p w:rsidR="008B4C10" w:rsidRPr="00923BC7" w:rsidRDefault="008B4C10" w:rsidP="008B4C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1 794 129,58</w:t>
            </w:r>
          </w:p>
        </w:tc>
      </w:tr>
    </w:tbl>
    <w:p w:rsidR="00A76FC0" w:rsidRPr="00923BC7" w:rsidRDefault="00A76FC0" w:rsidP="00432694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A76FC0" w:rsidRPr="00923BC7" w:rsidRDefault="00A76FC0" w:rsidP="00432694">
      <w:pPr>
        <w:spacing w:after="0" w:line="240" w:lineRule="auto"/>
        <w:ind w:right="-144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>1.2.</w:t>
      </w:r>
      <w:r w:rsidRPr="00923B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Краткая характеристика сферы реализации подпрограммы</w:t>
      </w:r>
    </w:p>
    <w:p w:rsidR="00A76FC0" w:rsidRPr="00923BC7" w:rsidRDefault="00A76FC0" w:rsidP="00432694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</w:p>
    <w:p w:rsidR="000C065E" w:rsidRPr="00923BC7" w:rsidRDefault="000C065E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 Наиболее финансово ёмким видом социальной поддержки является предоставление ежемесячных денежных выплат</w:t>
      </w:r>
      <w:r w:rsidRPr="00923BC7"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пенсии за выслугу лет гражданам, замещавшим должности муниципальной службы администрации Пестяковского муниципального района. На эти цели ежегодно направляется около 2,4 млн рублей, что составляет порядка 50% всего объема бюджетных ассигнований, направляемых на социальное обеспечение.  По данным 2019 года общее число получателей </w:t>
      </w:r>
      <w:r w:rsidR="00D543E2" w:rsidRPr="00923BC7">
        <w:rPr>
          <w:rFonts w:ascii="Times New Roman" w:eastAsia="Times New Roman" w:hAnsi="Times New Roman" w:cs="Times New Roman"/>
          <w:sz w:val="24"/>
          <w:szCs w:val="24"/>
        </w:rPr>
        <w:t xml:space="preserve">данной выплаты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составило 26 граждан.</w:t>
      </w:r>
    </w:p>
    <w:p w:rsidR="000C065E" w:rsidRPr="00923BC7" w:rsidRDefault="000C065E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6FC0" w:rsidRPr="00923BC7" w:rsidRDefault="00D543E2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>Ежегодно осуществляется поддержка отдельных категорий граждан. В частности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, детям – сиротам и детям, оставшимся без попечения родителей, лицам из их числа предоставляются жилые помещения по договорам найма специализированных жилых помещений за счет средств областного бюджета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. Общий объем предоставленных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средств 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>в 20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году состав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1 073 457,00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рублей, получателями станут 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065E" w:rsidRPr="00923BC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923BC7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0C065E" w:rsidRPr="00923BC7" w:rsidRDefault="00396501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96501" w:rsidRPr="00923BC7" w:rsidRDefault="00396501" w:rsidP="00B419F3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sz w:val="24"/>
          <w:szCs w:val="24"/>
        </w:rPr>
        <w:t xml:space="preserve">     Граждане, пострадавшие</w:t>
      </w:r>
      <w:r w:rsidRPr="00923BC7">
        <w:rPr>
          <w:rFonts w:ascii="Times New Roman" w:eastAsia="Times New Roman" w:hAnsi="Times New Roman" w:cs="Times New Roman"/>
        </w:rPr>
        <w:t xml:space="preserve"> в результате стихийных бедствий получают единовременную материальную помощь в размере прожиточного минимума, установленного Указом Губернатора Ивановской области, по состоянию на дату происшествия.</w:t>
      </w:r>
    </w:p>
    <w:p w:rsidR="00D543E2" w:rsidRPr="00923BC7" w:rsidRDefault="00D543E2" w:rsidP="00432694">
      <w:pPr>
        <w:spacing w:after="0" w:line="240" w:lineRule="atLeast"/>
        <w:ind w:right="-144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C819E6" w:rsidRPr="00923BC7" w:rsidRDefault="00C819E6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3E2" w:rsidRPr="00923BC7" w:rsidRDefault="006A5E29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="00D543E2"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Показатели, характеризующие текущую ситуацию</w:t>
      </w:r>
    </w:p>
    <w:p w:rsidR="00D543E2" w:rsidRPr="00923BC7" w:rsidRDefault="00D543E2" w:rsidP="00432694">
      <w:pPr>
        <w:keepNext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сфере реализации Программы      </w:t>
      </w:r>
    </w:p>
    <w:p w:rsidR="00D543E2" w:rsidRPr="00923BC7" w:rsidRDefault="00D543E2" w:rsidP="00432694">
      <w:pPr>
        <w:keepNext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923BC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Таблица </w:t>
      </w:r>
      <w:r w:rsidR="006A5E29" w:rsidRPr="00923BC7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</w:p>
    <w:tbl>
      <w:tblPr>
        <w:tblW w:w="54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15"/>
        <w:gridCol w:w="993"/>
        <w:gridCol w:w="840"/>
        <w:gridCol w:w="839"/>
        <w:gridCol w:w="840"/>
        <w:gridCol w:w="840"/>
        <w:gridCol w:w="840"/>
        <w:gridCol w:w="840"/>
      </w:tblGrid>
      <w:tr w:rsidR="00F6103B" w:rsidRPr="00923BC7" w:rsidTr="00F6103B">
        <w:trPr>
          <w:trHeight w:val="276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2019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2023 год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BC7">
              <w:rPr>
                <w:rFonts w:ascii="Times New Roman" w:eastAsia="Times New Roman" w:hAnsi="Times New Roman" w:cs="Times New Roman"/>
                <w:b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923BC7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F6103B" w:rsidRPr="00923BC7" w:rsidTr="00F6103B">
        <w:trPr>
          <w:trHeight w:val="1091"/>
          <w:jc w:val="center"/>
        </w:trPr>
        <w:tc>
          <w:tcPr>
            <w:tcW w:w="67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F6103B" w:rsidRPr="00923BC7" w:rsidRDefault="00F6103B" w:rsidP="00432694">
            <w:pPr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получивших единовременную материальную или иную помощь социальной направленности</w:t>
            </w:r>
          </w:p>
        </w:tc>
        <w:tc>
          <w:tcPr>
            <w:tcW w:w="993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03B" w:rsidRPr="00923BC7" w:rsidTr="00F6103B">
        <w:trPr>
          <w:trHeight w:val="1788"/>
          <w:jc w:val="center"/>
        </w:trPr>
        <w:tc>
          <w:tcPr>
            <w:tcW w:w="67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:rsidR="00F6103B" w:rsidRPr="00923BC7" w:rsidRDefault="00F6103B" w:rsidP="00432694">
            <w:pPr>
              <w:ind w:right="-1"/>
              <w:rPr>
                <w:rFonts w:ascii="Times New Roman" w:hAnsi="Times New Roman" w:cs="Times New Roman"/>
              </w:rPr>
            </w:pPr>
            <w:r w:rsidRPr="00923BC7">
              <w:rPr>
                <w:rFonts w:ascii="Times New Roman" w:hAnsi="Times New Roman" w:cs="Times New Roman"/>
              </w:rPr>
              <w:t>Количество граждан, замещавших должности муниципальной службы администрации Пестяковского муниципального района, которым осуществляется выплата   пенсии за выслугу лет</w:t>
            </w:r>
          </w:p>
        </w:tc>
        <w:tc>
          <w:tcPr>
            <w:tcW w:w="993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6103B" w:rsidRPr="00923BC7" w:rsidRDefault="00F6103B" w:rsidP="00F610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6103B" w:rsidRPr="00923BC7" w:rsidTr="00F6103B">
        <w:trPr>
          <w:jc w:val="center"/>
        </w:trPr>
        <w:tc>
          <w:tcPr>
            <w:tcW w:w="67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23BC7">
              <w:rPr>
                <w:rFonts w:ascii="Times New Roman" w:eastAsia="Times New Roman" w:hAnsi="Times New Roman" w:cs="Times New Roman"/>
              </w:rPr>
              <w:t>Предоставление детям – сиротам и детям, оставшимся без попечения родителей, лицам из их числа жилых помещений по договорам найма специализированных жилых помещений</w:t>
            </w:r>
          </w:p>
        </w:tc>
        <w:tc>
          <w:tcPr>
            <w:tcW w:w="993" w:type="dxa"/>
            <w:shd w:val="clear" w:color="auto" w:fill="auto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6103B" w:rsidRPr="00923BC7" w:rsidRDefault="00F6103B" w:rsidP="0043269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43E2" w:rsidRPr="00923BC7" w:rsidRDefault="00D543E2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43E2" w:rsidRPr="00923BC7" w:rsidRDefault="00D543E2" w:rsidP="00432694">
      <w:pPr>
        <w:keepNext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>Сведения для расчета показателей, характеризующих текущих ситуаций в сфере реализации, программы взяты по данным Администрации Пестяковского муниципального района.</w:t>
      </w:r>
    </w:p>
    <w:p w:rsidR="00D543E2" w:rsidRPr="00923BC7" w:rsidRDefault="00D543E2" w:rsidP="00432694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A76FC0" w:rsidRPr="00923BC7" w:rsidRDefault="00A76FC0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6FC0" w:rsidRPr="00923BC7" w:rsidRDefault="00A76FC0" w:rsidP="004326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76FC0" w:rsidRPr="00923BC7" w:rsidSect="00CD4572">
          <w:headerReference w:type="even" r:id="rId11"/>
          <w:head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76FC0" w:rsidRPr="00923BC7" w:rsidRDefault="00A76FC0" w:rsidP="0043269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Ресурсное обеспечение реализации мероприятий подпрограммы, рублей</w:t>
      </w:r>
    </w:p>
    <w:p w:rsidR="006E4854" w:rsidRDefault="006E4854" w:rsidP="006A5E2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E29" w:rsidRPr="00923BC7" w:rsidRDefault="006A5E29" w:rsidP="006A5E2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C7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Таблица3 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67"/>
        <w:gridCol w:w="1417"/>
        <w:gridCol w:w="1418"/>
        <w:gridCol w:w="1417"/>
        <w:gridCol w:w="1276"/>
        <w:gridCol w:w="1276"/>
      </w:tblGrid>
      <w:tr w:rsidR="005A5467" w:rsidRPr="00F6103B" w:rsidTr="005A546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мероприятия/ Источник ресурсного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5A5467" w:rsidRPr="00F6103B" w:rsidTr="005A5467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5A5467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1 736 532,52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070F04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2 357 224,76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070F04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1 506 199,79</w:t>
            </w:r>
            <w:r w:rsidR="005A5467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467" w:rsidRPr="00F6103B" w:rsidRDefault="00070F04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2 391 264,58</w:t>
            </w:r>
            <w:r w:rsidR="005A5467"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467" w:rsidRPr="00F6103B" w:rsidRDefault="00070F04" w:rsidP="00F6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2 391 264,58</w:t>
            </w:r>
          </w:p>
        </w:tc>
      </w:tr>
      <w:tr w:rsidR="00070F04" w:rsidRPr="00F6103B" w:rsidTr="00070F04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F04" w:rsidRPr="00F6103B" w:rsidRDefault="00070F04" w:rsidP="0007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F04" w:rsidRPr="00F6103B" w:rsidRDefault="00070F04" w:rsidP="0007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F04" w:rsidRPr="00F6103B" w:rsidRDefault="00070F04" w:rsidP="0007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2 357 224,76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04" w:rsidRPr="00F6103B" w:rsidRDefault="00070F04" w:rsidP="0007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1 506 199,79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04" w:rsidRPr="00F6103B" w:rsidRDefault="00070F04" w:rsidP="0007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2 391 264,58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F04" w:rsidRPr="00F6103B" w:rsidRDefault="00070F04" w:rsidP="0007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2 391 264,58</w:t>
            </w:r>
          </w:p>
        </w:tc>
      </w:tr>
      <w:tr w:rsidR="000E7C18" w:rsidRPr="00F6103B" w:rsidTr="005A5467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590 132,00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597 135,00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,00  </w:t>
            </w:r>
          </w:p>
        </w:tc>
      </w:tr>
      <w:tr w:rsidR="000E7C18" w:rsidRPr="00F6103B" w:rsidTr="005A5467">
        <w:trPr>
          <w:trHeight w:val="30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1 767 085,76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909 064,79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E7C18" w:rsidRPr="00F6103B" w:rsidTr="005A5467">
        <w:trPr>
          <w:trHeight w:val="64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«Предоставление мер социальной поддержки гражданам района»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B166CA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1 736 532,52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2 357 224,76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2 391 264,58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2 391 264,58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2 391 264,58</w:t>
            </w:r>
          </w:p>
        </w:tc>
      </w:tr>
      <w:tr w:rsidR="000E7C18" w:rsidRPr="00F6103B" w:rsidTr="00B83DA4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2 357 224,76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2 391 264,58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2 391 264,58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2 391 264,58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E7C18" w:rsidRPr="00F6103B" w:rsidTr="005A546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590 139,00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</w:tr>
      <w:tr w:rsidR="000E7C18" w:rsidRPr="00F6103B" w:rsidTr="005A5467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1 736 532,52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1 767 085,76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E7C18" w:rsidRPr="00F6103B" w:rsidTr="005A5467">
        <w:trPr>
          <w:trHeight w:val="12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пенсий за выслугу лет лицам, замещавшим выборные муниципальные должности и муниципальные должности муниципальной службы органов местного самоуправления Пестяковского муниципального района и иные социальные выплаты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1 715 010,52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1 767 085,76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E7C18" w:rsidRPr="00F6103B" w:rsidTr="000E7C18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1 715 010,52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1 767 085,76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E7C18" w:rsidRPr="00F6103B" w:rsidTr="000E7C18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1 715 010,52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1 767 085,76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1 794 129,58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E7C18" w:rsidRPr="00F6103B" w:rsidTr="005A5467">
        <w:trPr>
          <w:trHeight w:val="10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590 139,00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</w:tr>
      <w:tr w:rsidR="000E7C18" w:rsidRPr="00F6103B" w:rsidTr="005A546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590 139,00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</w:tr>
      <w:tr w:rsidR="000E7C18" w:rsidRPr="00F6103B" w:rsidTr="005A546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590 139,00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,00  </w:t>
            </w:r>
          </w:p>
        </w:tc>
      </w:tr>
      <w:tr w:rsidR="000E7C18" w:rsidRPr="00F6103B" w:rsidTr="005A5467">
        <w:trPr>
          <w:trHeight w:val="12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 за счет средств бюджета Пестяковского муниципального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0E7C18" w:rsidRPr="00F6103B" w:rsidTr="005A546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0E7C18" w:rsidRPr="00F6103B" w:rsidTr="005A5467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0E7C18" w:rsidRPr="00F6103B" w:rsidTr="005A5467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средств резервного фонда Администрации Пестяковского </w:t>
            </w:r>
            <w:proofErr w:type="spellStart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муниципльного</w:t>
            </w:r>
            <w:proofErr w:type="spellEnd"/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ГО ЧС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21 522,00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C18" w:rsidRPr="00F6103B" w:rsidTr="005A546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21 522,00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C18" w:rsidRPr="00F6103B" w:rsidTr="005A5467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21 522,00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C18" w:rsidRPr="00F6103B" w:rsidTr="005A5467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социального характера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7C18" w:rsidRPr="00F6103B" w:rsidRDefault="000E7C18" w:rsidP="000E7C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C18" w:rsidRPr="00F6103B" w:rsidTr="005A546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C18" w:rsidRPr="00F6103B" w:rsidTr="005A5467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-бюджет Пестяковского муниципального района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18" w:rsidRPr="00F6103B" w:rsidRDefault="000E7C18" w:rsidP="000E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18" w:rsidRPr="00F6103B" w:rsidRDefault="000E7C18" w:rsidP="000E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24A3B" w:rsidRDefault="00624A3B" w:rsidP="006A5E29">
      <w:pPr>
        <w:spacing w:after="0" w:line="240" w:lineRule="auto"/>
        <w:ind w:right="-1" w:firstLine="547"/>
        <w:jc w:val="right"/>
        <w:rPr>
          <w:rFonts w:ascii="Times New Roman" w:hAnsi="Times New Roman" w:cs="Times New Roman"/>
          <w:sz w:val="26"/>
          <w:szCs w:val="26"/>
        </w:rPr>
      </w:pPr>
    </w:p>
    <w:sectPr w:rsidR="00624A3B" w:rsidSect="00CD4572">
      <w:headerReference w:type="even" r:id="rId13"/>
      <w:headerReference w:type="default" r:id="rId1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B79" w:rsidRDefault="00F24B79">
      <w:pPr>
        <w:spacing w:after="0" w:line="240" w:lineRule="auto"/>
      </w:pPr>
      <w:r>
        <w:separator/>
      </w:r>
    </w:p>
  </w:endnote>
  <w:endnote w:type="continuationSeparator" w:id="0">
    <w:p w:rsidR="00F24B79" w:rsidRDefault="00F2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B79" w:rsidRDefault="00F24B79">
      <w:pPr>
        <w:spacing w:after="0" w:line="240" w:lineRule="auto"/>
      </w:pPr>
      <w:r>
        <w:separator/>
      </w:r>
    </w:p>
  </w:footnote>
  <w:footnote w:type="continuationSeparator" w:id="0">
    <w:p w:rsidR="00F24B79" w:rsidRDefault="00F2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D" w:rsidRDefault="001D7C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D7CED" w:rsidRDefault="001D7CE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D" w:rsidRDefault="001D7C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E67CA">
      <w:rPr>
        <w:rStyle w:val="ac"/>
        <w:noProof/>
      </w:rPr>
      <w:t>7</w:t>
    </w:r>
    <w:r>
      <w:rPr>
        <w:rStyle w:val="ac"/>
      </w:rPr>
      <w:fldChar w:fldCharType="end"/>
    </w:r>
  </w:p>
  <w:p w:rsidR="001D7CED" w:rsidRDefault="001D7CE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D" w:rsidRDefault="001D7C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D7CED" w:rsidRDefault="001D7CED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D" w:rsidRDefault="001D7C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E67CA">
      <w:rPr>
        <w:rStyle w:val="ac"/>
        <w:noProof/>
      </w:rPr>
      <w:t>11</w:t>
    </w:r>
    <w:r>
      <w:rPr>
        <w:rStyle w:val="ac"/>
      </w:rPr>
      <w:fldChar w:fldCharType="end"/>
    </w:r>
  </w:p>
  <w:p w:rsidR="001D7CED" w:rsidRDefault="001D7CED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D" w:rsidRDefault="001D7C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D7CED" w:rsidRDefault="001D7CED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D" w:rsidRDefault="001D7CED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E67CA">
      <w:rPr>
        <w:rStyle w:val="ac"/>
        <w:noProof/>
      </w:rPr>
      <w:t>13</w:t>
    </w:r>
    <w:r>
      <w:rPr>
        <w:rStyle w:val="ac"/>
      </w:rPr>
      <w:fldChar w:fldCharType="end"/>
    </w:r>
  </w:p>
  <w:p w:rsidR="001D7CED" w:rsidRDefault="001D7C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CEDE0C"/>
    <w:lvl w:ilvl="0">
      <w:numFmt w:val="bullet"/>
      <w:lvlText w:val="*"/>
      <w:lvlJc w:val="left"/>
    </w:lvl>
  </w:abstractNum>
  <w:abstractNum w:abstractNumId="1">
    <w:nsid w:val="05E3158E"/>
    <w:multiLevelType w:val="hybridMultilevel"/>
    <w:tmpl w:val="948085A8"/>
    <w:lvl w:ilvl="0" w:tplc="15E8B4F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8D0AC3"/>
    <w:multiLevelType w:val="hybridMultilevel"/>
    <w:tmpl w:val="545A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51AFA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078E5"/>
    <w:multiLevelType w:val="hybridMultilevel"/>
    <w:tmpl w:val="A8DA5BB0"/>
    <w:lvl w:ilvl="0" w:tplc="0260788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theme="minorBidi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B2520"/>
    <w:multiLevelType w:val="hybridMultilevel"/>
    <w:tmpl w:val="F6F82916"/>
    <w:lvl w:ilvl="0" w:tplc="393C1974">
      <w:numFmt w:val="bullet"/>
      <w:lvlText w:val="•"/>
      <w:lvlJc w:val="left"/>
      <w:pPr>
        <w:ind w:left="1258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4E2EA6"/>
    <w:multiLevelType w:val="hybridMultilevel"/>
    <w:tmpl w:val="B99AD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CE3C35"/>
    <w:multiLevelType w:val="hybridMultilevel"/>
    <w:tmpl w:val="EF260FC4"/>
    <w:lvl w:ilvl="0" w:tplc="9B4C245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13066"/>
    <w:multiLevelType w:val="hybridMultilevel"/>
    <w:tmpl w:val="AB86AD48"/>
    <w:lvl w:ilvl="0" w:tplc="2E2EEBE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6E63BF"/>
    <w:multiLevelType w:val="hybridMultilevel"/>
    <w:tmpl w:val="7EAE49C2"/>
    <w:lvl w:ilvl="0" w:tplc="4F62C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C143C7"/>
    <w:multiLevelType w:val="hybridMultilevel"/>
    <w:tmpl w:val="9D38D3B4"/>
    <w:lvl w:ilvl="0" w:tplc="408EF390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D14BA2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C12A9"/>
    <w:multiLevelType w:val="hybridMultilevel"/>
    <w:tmpl w:val="4316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737AA"/>
    <w:multiLevelType w:val="hybridMultilevel"/>
    <w:tmpl w:val="EE1C5AC8"/>
    <w:lvl w:ilvl="0" w:tplc="11064E7A">
      <w:start w:val="1"/>
      <w:numFmt w:val="decimal"/>
      <w:lvlText w:val="%1)"/>
      <w:lvlJc w:val="left"/>
      <w:pPr>
        <w:ind w:left="927" w:hanging="360"/>
      </w:pPr>
      <w:rPr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641432"/>
    <w:multiLevelType w:val="hybridMultilevel"/>
    <w:tmpl w:val="521EC33E"/>
    <w:lvl w:ilvl="0" w:tplc="DDBC348C">
      <w:start w:val="1"/>
      <w:numFmt w:val="decimal"/>
      <w:lvlText w:val="%1."/>
      <w:lvlJc w:val="left"/>
      <w:pPr>
        <w:ind w:left="1437" w:hanging="8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0812362"/>
    <w:multiLevelType w:val="hybridMultilevel"/>
    <w:tmpl w:val="8D3469E0"/>
    <w:lvl w:ilvl="0" w:tplc="A1281F9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2D5783"/>
    <w:multiLevelType w:val="hybridMultilevel"/>
    <w:tmpl w:val="FB42A1B8"/>
    <w:lvl w:ilvl="0" w:tplc="63424478">
      <w:start w:val="1"/>
      <w:numFmt w:val="decimal"/>
      <w:lvlText w:val="%1)"/>
      <w:lvlJc w:val="left"/>
      <w:pPr>
        <w:ind w:left="720" w:hanging="360"/>
      </w:pPr>
      <w:rPr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A63700"/>
    <w:multiLevelType w:val="hybridMultilevel"/>
    <w:tmpl w:val="1474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D5B6B"/>
    <w:multiLevelType w:val="hybridMultilevel"/>
    <w:tmpl w:val="35AEB1F2"/>
    <w:lvl w:ilvl="0" w:tplc="1116C7B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1D191E"/>
    <w:multiLevelType w:val="hybridMultilevel"/>
    <w:tmpl w:val="198E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76871"/>
    <w:multiLevelType w:val="hybridMultilevel"/>
    <w:tmpl w:val="2F482EA4"/>
    <w:lvl w:ilvl="0" w:tplc="4B2C58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D03A1"/>
    <w:multiLevelType w:val="hybridMultilevel"/>
    <w:tmpl w:val="494E827C"/>
    <w:lvl w:ilvl="0" w:tplc="408EF390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4477B"/>
    <w:multiLevelType w:val="hybridMultilevel"/>
    <w:tmpl w:val="4BA43B98"/>
    <w:lvl w:ilvl="0" w:tplc="40FC7EE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987DC2"/>
    <w:multiLevelType w:val="hybridMultilevel"/>
    <w:tmpl w:val="A670AB90"/>
    <w:lvl w:ilvl="0" w:tplc="1844275E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93011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44601"/>
    <w:multiLevelType w:val="hybridMultilevel"/>
    <w:tmpl w:val="3468C6A4"/>
    <w:lvl w:ilvl="0" w:tplc="F8EE78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485910"/>
    <w:multiLevelType w:val="hybridMultilevel"/>
    <w:tmpl w:val="B2969DEA"/>
    <w:lvl w:ilvl="0" w:tplc="E5FEF5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343B87"/>
    <w:multiLevelType w:val="hybridMultilevel"/>
    <w:tmpl w:val="3B082344"/>
    <w:lvl w:ilvl="0" w:tplc="79BCA38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157407"/>
    <w:multiLevelType w:val="hybridMultilevel"/>
    <w:tmpl w:val="FF0C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313C2D"/>
    <w:multiLevelType w:val="hybridMultilevel"/>
    <w:tmpl w:val="54CEC18C"/>
    <w:lvl w:ilvl="0" w:tplc="7FDC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95D7F"/>
    <w:multiLevelType w:val="hybridMultilevel"/>
    <w:tmpl w:val="4F7A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1C32A2"/>
    <w:multiLevelType w:val="hybridMultilevel"/>
    <w:tmpl w:val="AC607ED6"/>
    <w:lvl w:ilvl="0" w:tplc="9C2E0D2C">
      <w:start w:val="1"/>
      <w:numFmt w:val="decimal"/>
      <w:lvlText w:val="%1)"/>
      <w:lvlJc w:val="left"/>
      <w:pPr>
        <w:ind w:left="928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F90FD6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351B8"/>
    <w:multiLevelType w:val="hybridMultilevel"/>
    <w:tmpl w:val="C76C2948"/>
    <w:lvl w:ilvl="0" w:tplc="B55869E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9"/>
  </w:num>
  <w:num w:numId="15">
    <w:abstractNumId w:val="22"/>
  </w:num>
  <w:num w:numId="16">
    <w:abstractNumId w:val="7"/>
  </w:num>
  <w:num w:numId="17">
    <w:abstractNumId w:val="30"/>
  </w:num>
  <w:num w:numId="18">
    <w:abstractNumId w:val="5"/>
  </w:num>
  <w:num w:numId="19">
    <w:abstractNumId w:val="28"/>
  </w:num>
  <w:num w:numId="20">
    <w:abstractNumId w:val="6"/>
  </w:num>
  <w:num w:numId="21">
    <w:abstractNumId w:val="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19"/>
  </w:num>
  <w:num w:numId="26">
    <w:abstractNumId w:val="3"/>
  </w:num>
  <w:num w:numId="27">
    <w:abstractNumId w:val="11"/>
  </w:num>
  <w:num w:numId="28">
    <w:abstractNumId w:val="24"/>
  </w:num>
  <w:num w:numId="29">
    <w:abstractNumId w:val="20"/>
  </w:num>
  <w:num w:numId="30">
    <w:abstractNumId w:val="17"/>
  </w:num>
  <w:num w:numId="31">
    <w:abstractNumId w:val="23"/>
  </w:num>
  <w:num w:numId="32">
    <w:abstractNumId w:val="26"/>
  </w:num>
  <w:num w:numId="33">
    <w:abstractNumId w:val="29"/>
  </w:num>
  <w:num w:numId="34">
    <w:abstractNumId w:val="32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20"/>
    <w:rsid w:val="00043BD1"/>
    <w:rsid w:val="0005777B"/>
    <w:rsid w:val="00070F04"/>
    <w:rsid w:val="00075DED"/>
    <w:rsid w:val="000C065E"/>
    <w:rsid w:val="000E7C18"/>
    <w:rsid w:val="000F6389"/>
    <w:rsid w:val="000F7389"/>
    <w:rsid w:val="00121ECB"/>
    <w:rsid w:val="00164CD2"/>
    <w:rsid w:val="001A0889"/>
    <w:rsid w:val="001D7CED"/>
    <w:rsid w:val="002133F9"/>
    <w:rsid w:val="00214610"/>
    <w:rsid w:val="00231B58"/>
    <w:rsid w:val="002C0F24"/>
    <w:rsid w:val="002E1311"/>
    <w:rsid w:val="002E67CA"/>
    <w:rsid w:val="00300CB2"/>
    <w:rsid w:val="00312700"/>
    <w:rsid w:val="0034186B"/>
    <w:rsid w:val="003509D2"/>
    <w:rsid w:val="00353DB0"/>
    <w:rsid w:val="00356FE1"/>
    <w:rsid w:val="00363FE8"/>
    <w:rsid w:val="0038505F"/>
    <w:rsid w:val="0038640F"/>
    <w:rsid w:val="00391A69"/>
    <w:rsid w:val="00396501"/>
    <w:rsid w:val="003E215E"/>
    <w:rsid w:val="00400320"/>
    <w:rsid w:val="00423F53"/>
    <w:rsid w:val="00432694"/>
    <w:rsid w:val="004333A9"/>
    <w:rsid w:val="00456878"/>
    <w:rsid w:val="00490BE5"/>
    <w:rsid w:val="004A1E62"/>
    <w:rsid w:val="004C4542"/>
    <w:rsid w:val="00541DAF"/>
    <w:rsid w:val="00553DB0"/>
    <w:rsid w:val="00571EC4"/>
    <w:rsid w:val="005A5467"/>
    <w:rsid w:val="005C0153"/>
    <w:rsid w:val="005D65C6"/>
    <w:rsid w:val="005D6B26"/>
    <w:rsid w:val="00624A3B"/>
    <w:rsid w:val="00652276"/>
    <w:rsid w:val="0066084D"/>
    <w:rsid w:val="00663515"/>
    <w:rsid w:val="00670BE8"/>
    <w:rsid w:val="00686FF1"/>
    <w:rsid w:val="006A5E29"/>
    <w:rsid w:val="006E0BE2"/>
    <w:rsid w:val="006E4854"/>
    <w:rsid w:val="006E55D1"/>
    <w:rsid w:val="006E6561"/>
    <w:rsid w:val="0070229D"/>
    <w:rsid w:val="00714A90"/>
    <w:rsid w:val="00723229"/>
    <w:rsid w:val="0074123C"/>
    <w:rsid w:val="00743ACB"/>
    <w:rsid w:val="00747AAF"/>
    <w:rsid w:val="007B7130"/>
    <w:rsid w:val="00826572"/>
    <w:rsid w:val="0082768F"/>
    <w:rsid w:val="008B4C10"/>
    <w:rsid w:val="008D1878"/>
    <w:rsid w:val="008F739B"/>
    <w:rsid w:val="008F76D4"/>
    <w:rsid w:val="0090220D"/>
    <w:rsid w:val="009211A9"/>
    <w:rsid w:val="00923BC7"/>
    <w:rsid w:val="009310C4"/>
    <w:rsid w:val="00934362"/>
    <w:rsid w:val="00954C72"/>
    <w:rsid w:val="009C5F53"/>
    <w:rsid w:val="009D15B8"/>
    <w:rsid w:val="009F1422"/>
    <w:rsid w:val="009F583C"/>
    <w:rsid w:val="00A07624"/>
    <w:rsid w:val="00A147CD"/>
    <w:rsid w:val="00A174C1"/>
    <w:rsid w:val="00A220C4"/>
    <w:rsid w:val="00A675E1"/>
    <w:rsid w:val="00A76FC0"/>
    <w:rsid w:val="00A94991"/>
    <w:rsid w:val="00AA7F26"/>
    <w:rsid w:val="00AC75B3"/>
    <w:rsid w:val="00B166CA"/>
    <w:rsid w:val="00B419F3"/>
    <w:rsid w:val="00B45A41"/>
    <w:rsid w:val="00B53144"/>
    <w:rsid w:val="00B707F1"/>
    <w:rsid w:val="00B763BB"/>
    <w:rsid w:val="00B83DA4"/>
    <w:rsid w:val="00B962F4"/>
    <w:rsid w:val="00BA03EF"/>
    <w:rsid w:val="00BB61CA"/>
    <w:rsid w:val="00BC1745"/>
    <w:rsid w:val="00BC41C1"/>
    <w:rsid w:val="00BC42B5"/>
    <w:rsid w:val="00BD1BEC"/>
    <w:rsid w:val="00BD5CB0"/>
    <w:rsid w:val="00BE3E8D"/>
    <w:rsid w:val="00BF1934"/>
    <w:rsid w:val="00C13AA6"/>
    <w:rsid w:val="00C2072D"/>
    <w:rsid w:val="00C21253"/>
    <w:rsid w:val="00C23DBD"/>
    <w:rsid w:val="00C3124F"/>
    <w:rsid w:val="00C407BC"/>
    <w:rsid w:val="00C51666"/>
    <w:rsid w:val="00C7043F"/>
    <w:rsid w:val="00C73901"/>
    <w:rsid w:val="00C7793A"/>
    <w:rsid w:val="00C77EBB"/>
    <w:rsid w:val="00C819E6"/>
    <w:rsid w:val="00C917DE"/>
    <w:rsid w:val="00CB32E5"/>
    <w:rsid w:val="00CC106C"/>
    <w:rsid w:val="00CD4572"/>
    <w:rsid w:val="00CE5139"/>
    <w:rsid w:val="00CE71B7"/>
    <w:rsid w:val="00D52B85"/>
    <w:rsid w:val="00D543E2"/>
    <w:rsid w:val="00D73FB6"/>
    <w:rsid w:val="00DB7CFB"/>
    <w:rsid w:val="00DE178B"/>
    <w:rsid w:val="00E04BAA"/>
    <w:rsid w:val="00E25A04"/>
    <w:rsid w:val="00E71C4F"/>
    <w:rsid w:val="00E77FB8"/>
    <w:rsid w:val="00E83FEF"/>
    <w:rsid w:val="00E9110A"/>
    <w:rsid w:val="00E96349"/>
    <w:rsid w:val="00EC1D54"/>
    <w:rsid w:val="00EC1E40"/>
    <w:rsid w:val="00EC2E2F"/>
    <w:rsid w:val="00ED02CA"/>
    <w:rsid w:val="00F135D3"/>
    <w:rsid w:val="00F24B79"/>
    <w:rsid w:val="00F4286C"/>
    <w:rsid w:val="00F537ED"/>
    <w:rsid w:val="00F6103B"/>
    <w:rsid w:val="00F87AB3"/>
    <w:rsid w:val="00FB01E2"/>
    <w:rsid w:val="00FE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EB71-8761-4005-BC10-0F8AD4F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1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962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962F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62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032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40032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ro-Tab">
    <w:name w:val="Pro-Tab"/>
    <w:basedOn w:val="a"/>
    <w:rsid w:val="00E71C4F"/>
    <w:pPr>
      <w:suppressAutoHyphens/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ar-SA"/>
    </w:rPr>
  </w:style>
  <w:style w:type="paragraph" w:styleId="a5">
    <w:name w:val="Balloon Text"/>
    <w:basedOn w:val="a"/>
    <w:link w:val="a6"/>
    <w:semiHidden/>
    <w:unhideWhenUsed/>
    <w:rsid w:val="00C2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2072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D1B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Pro-List2">
    <w:name w:val="Pro-List #2"/>
    <w:basedOn w:val="a"/>
    <w:link w:val="Pro-List20"/>
    <w:rsid w:val="00BD1BEC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SimSun" w:hAnsi="Georgia" w:cs="Times New Roman"/>
      <w:sz w:val="20"/>
      <w:szCs w:val="20"/>
    </w:rPr>
  </w:style>
  <w:style w:type="character" w:customStyle="1" w:styleId="Pro-List20">
    <w:name w:val="Pro-List #2 Знак"/>
    <w:link w:val="Pro-List2"/>
    <w:locked/>
    <w:rsid w:val="00BD1BEC"/>
    <w:rPr>
      <w:rFonts w:ascii="Georgia" w:eastAsia="SimSun" w:hAnsi="Georgia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31B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6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62F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962F4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62F4"/>
  </w:style>
  <w:style w:type="numbering" w:customStyle="1" w:styleId="110">
    <w:name w:val="Нет списка11"/>
    <w:next w:val="a2"/>
    <w:semiHidden/>
    <w:rsid w:val="00B962F4"/>
  </w:style>
  <w:style w:type="paragraph" w:customStyle="1" w:styleId="ConsPlusCell">
    <w:name w:val="ConsPlusCell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B962F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962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B9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 Знак"/>
    <w:basedOn w:val="a"/>
    <w:rsid w:val="00B962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a">
    <w:name w:val="header"/>
    <w:basedOn w:val="a"/>
    <w:link w:val="ab"/>
    <w:rsid w:val="00B96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96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962F4"/>
  </w:style>
  <w:style w:type="paragraph" w:styleId="ad">
    <w:name w:val="Title"/>
    <w:basedOn w:val="a"/>
    <w:link w:val="ae"/>
    <w:qFormat/>
    <w:rsid w:val="00B962F4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ae">
    <w:name w:val="Название Знак"/>
    <w:basedOn w:val="a0"/>
    <w:link w:val="ad"/>
    <w:rsid w:val="00B962F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af">
    <w:name w:val="Знак Знак Знак"/>
    <w:basedOn w:val="a"/>
    <w:rsid w:val="00B962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rsid w:val="00B962F4"/>
    <w:pPr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0">
    <w:name w:val="Знак Знак"/>
    <w:basedOn w:val="a"/>
    <w:rsid w:val="00B962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1">
    <w:name w:val="Основной текст_"/>
    <w:link w:val="3"/>
    <w:rsid w:val="00B962F4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1"/>
    <w:rsid w:val="00B962F4"/>
    <w:pPr>
      <w:shd w:val="clear" w:color="auto" w:fill="FFFFFF"/>
      <w:spacing w:after="0" w:line="179" w:lineRule="exact"/>
    </w:pPr>
    <w:rPr>
      <w:rFonts w:eastAsiaTheme="minorHAnsi"/>
      <w:sz w:val="21"/>
      <w:szCs w:val="21"/>
      <w:lang w:eastAsia="en-US"/>
    </w:rPr>
  </w:style>
  <w:style w:type="character" w:styleId="af2">
    <w:name w:val="Hyperlink"/>
    <w:rsid w:val="00B962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B962F4"/>
    <w:pPr>
      <w:widowControl w:val="0"/>
      <w:suppressAutoHyphens/>
      <w:spacing w:before="100" w:after="119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B962F4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B962F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rsid w:val="00B96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962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TabName">
    <w:name w:val="Pro-Tab Name"/>
    <w:basedOn w:val="a"/>
    <w:uiPriority w:val="99"/>
    <w:rsid w:val="00B962F4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bCs/>
      <w:color w:val="C41C16"/>
      <w:sz w:val="16"/>
      <w:szCs w:val="24"/>
    </w:rPr>
  </w:style>
  <w:style w:type="paragraph" w:styleId="af6">
    <w:name w:val="annotation text"/>
    <w:basedOn w:val="a"/>
    <w:link w:val="af7"/>
    <w:rsid w:val="00B9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962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DBA7E-0362-4672-93D9-9EC76BB1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Finotdel</cp:lastModifiedBy>
  <cp:revision>4</cp:revision>
  <cp:lastPrinted>2020-11-09T13:12:00Z</cp:lastPrinted>
  <dcterms:created xsi:type="dcterms:W3CDTF">2023-08-24T13:29:00Z</dcterms:created>
  <dcterms:modified xsi:type="dcterms:W3CDTF">2023-08-25T06:24:00Z</dcterms:modified>
</cp:coreProperties>
</file>