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0D" w:rsidRPr="00E1610D" w:rsidRDefault="00E1610D" w:rsidP="00E1610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B1C1C5" wp14:editId="7E6369F8">
            <wp:extent cx="666750" cy="828675"/>
            <wp:effectExtent l="0" t="0" r="0" b="9525"/>
            <wp:docPr id="8" name="Рисунок 8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0D" w:rsidRPr="00E1610D" w:rsidRDefault="00E1610D" w:rsidP="00E1610D">
      <w:pPr>
        <w:spacing w:after="0" w:line="240" w:lineRule="auto"/>
        <w:ind w:left="6663" w:hanging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10D" w:rsidRPr="00E1610D" w:rsidRDefault="00E1610D" w:rsidP="00E161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1610D" w:rsidRPr="00E1610D" w:rsidRDefault="00E1610D" w:rsidP="00E16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10D" w:rsidRPr="00E1610D" w:rsidRDefault="00E1610D" w:rsidP="00E161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Пестяковского  муниципального района </w:t>
      </w:r>
    </w:p>
    <w:p w:rsidR="00E1610D" w:rsidRPr="00E1610D" w:rsidRDefault="00E1610D" w:rsidP="00E161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 </w:t>
      </w:r>
    </w:p>
    <w:p w:rsidR="00E1610D" w:rsidRPr="00E1610D" w:rsidRDefault="00E1610D" w:rsidP="00E16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0D" w:rsidRPr="00E1610D" w:rsidRDefault="00E1610D" w:rsidP="00E16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«06» сентября  2018 г.  № 364</w:t>
      </w:r>
      <w:r w:rsidRPr="00E1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пос. Пестяки</w:t>
      </w:r>
    </w:p>
    <w:p w:rsidR="00E1610D" w:rsidRPr="00E1610D" w:rsidRDefault="00E1610D" w:rsidP="00E161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10D" w:rsidRPr="00E1610D" w:rsidRDefault="00E1610D" w:rsidP="00E161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610D" w:rsidRDefault="00E1610D" w:rsidP="00E631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68AB">
        <w:rPr>
          <w:rFonts w:ascii="Times New Roman" w:hAnsi="Times New Roman" w:cs="Times New Roman"/>
          <w:b/>
          <w:caps/>
          <w:sz w:val="28"/>
          <w:szCs w:val="28"/>
        </w:rPr>
        <w:t>Об утверждении порядка проведения проверки инвестиционных проектов на предмет эффективности использования средств бюджета Пестяковского муниципального района, направляемых на капитальные вложения</w:t>
      </w:r>
    </w:p>
    <w:p w:rsidR="00BB7F2D" w:rsidRPr="000268AB" w:rsidRDefault="00BB7F2D" w:rsidP="00E631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631DD" w:rsidRPr="00BB7F2D" w:rsidRDefault="0041626C" w:rsidP="00416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E631DD" w:rsidRPr="0041626C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E631DD" w:rsidRPr="00E1610D">
        <w:rPr>
          <w:rFonts w:ascii="Times New Roman" w:hAnsi="Times New Roman" w:cs="Times New Roman"/>
          <w:sz w:val="28"/>
          <w:szCs w:val="28"/>
        </w:rPr>
        <w:t xml:space="preserve"> Федерального закона от 25 февраля 1999 </w:t>
      </w:r>
      <w:proofErr w:type="gramStart"/>
      <w:r w:rsidR="00E631DD" w:rsidRPr="00E1610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Федерации, осуществляемой в форме капитальных </w:t>
      </w:r>
      <w:r w:rsidR="00E631DD" w:rsidRPr="0041626C">
        <w:rPr>
          <w:rFonts w:ascii="Times New Roman" w:hAnsi="Times New Roman" w:cs="Times New Roman"/>
          <w:sz w:val="28"/>
          <w:szCs w:val="28"/>
        </w:rPr>
        <w:t xml:space="preserve">вложений", </w:t>
      </w:r>
      <w:hyperlink r:id="rId8" w:history="1">
        <w:r w:rsidR="00E631DD" w:rsidRPr="004162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631DD" w:rsidRPr="004162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31DD" w:rsidRPr="0041626C">
        <w:rPr>
          <w:rFonts w:ascii="Times New Roman" w:hAnsi="Times New Roman" w:cs="Times New Roman"/>
          <w:sz w:val="28"/>
          <w:szCs w:val="28"/>
        </w:rPr>
        <w:t xml:space="preserve"> 590 "О порядке проведения проверки инвестиционных проектов на предмет эффективности использования сре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дств федерального бюджета, направляемых на капитальные вложения" и в целях эффективного использования средств местного бюджета, направляемых на капитальные вложения,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="00E631DD" w:rsidRPr="00E1610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B7F2D">
        <w:rPr>
          <w:rFonts w:ascii="Times New Roman" w:hAnsi="Times New Roman" w:cs="Times New Roman"/>
          <w:sz w:val="28"/>
          <w:szCs w:val="28"/>
        </w:rPr>
        <w:t>,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 </w:t>
      </w:r>
      <w:r w:rsidR="00E631DD" w:rsidRPr="00BB7F2D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7" w:history="1">
        <w:r w:rsidRPr="004162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1626C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="0041626C">
        <w:rPr>
          <w:rFonts w:ascii="Times New Roman" w:hAnsi="Times New Roman" w:cs="Times New Roman"/>
          <w:sz w:val="28"/>
          <w:szCs w:val="28"/>
        </w:rPr>
        <w:t>Пестяковского</w:t>
      </w:r>
      <w:r w:rsidRPr="0041626C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(приложение  1).</w:t>
      </w: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26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005" w:history="1">
        <w:r w:rsidRPr="0041626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1626C">
        <w:rPr>
          <w:rFonts w:ascii="Times New Roman" w:hAnsi="Times New Roman" w:cs="Times New Roman"/>
          <w:sz w:val="28"/>
          <w:szCs w:val="28"/>
        </w:rPr>
        <w:t xml:space="preserve"> </w:t>
      </w:r>
      <w:r w:rsidRPr="00E1610D">
        <w:rPr>
          <w:rFonts w:ascii="Times New Roman" w:hAnsi="Times New Roman" w:cs="Times New Roman"/>
          <w:sz w:val="28"/>
          <w:szCs w:val="28"/>
        </w:rPr>
        <w:t xml:space="preserve">о рабочей группе по проведению проверки инвестиционных проектов на предмет эффективности использования средств бюджета </w:t>
      </w:r>
      <w:r w:rsidR="0041626C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</w:t>
      </w:r>
      <w:r w:rsidR="0041626C">
        <w:rPr>
          <w:rFonts w:ascii="Times New Roman" w:hAnsi="Times New Roman" w:cs="Times New Roman"/>
          <w:sz w:val="28"/>
          <w:szCs w:val="28"/>
        </w:rPr>
        <w:t xml:space="preserve">питальные вложения (приложение </w:t>
      </w:r>
      <w:r w:rsidRPr="00E1610D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3. У</w:t>
      </w:r>
      <w:r w:rsidR="0041626C">
        <w:rPr>
          <w:rFonts w:ascii="Times New Roman" w:hAnsi="Times New Roman" w:cs="Times New Roman"/>
          <w:sz w:val="28"/>
          <w:szCs w:val="28"/>
        </w:rPr>
        <w:t>твердить состав рабочей группы А</w:t>
      </w:r>
      <w:r w:rsidRPr="00E1610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626C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проведению проверки инвестиционных проектов на предмет эффективности использования средств бюджета </w:t>
      </w:r>
      <w:r w:rsidR="0041626C">
        <w:rPr>
          <w:rFonts w:ascii="Times New Roman" w:hAnsi="Times New Roman" w:cs="Times New Roman"/>
          <w:sz w:val="28"/>
          <w:szCs w:val="28"/>
        </w:rPr>
        <w:lastRenderedPageBreak/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(приложение  3 - не приводится).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4479" w:rsidRPr="009C4479" w:rsidRDefault="009C4479" w:rsidP="009C4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4479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и разместить  в  официальном сайте Пестяковского муниципального района в информационно </w:t>
      </w:r>
      <w:proofErr w:type="gramStart"/>
      <w:r w:rsidRPr="009C4479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9C4479">
        <w:rPr>
          <w:rFonts w:ascii="Times New Roman" w:eastAsia="Times New Roman" w:hAnsi="Times New Roman" w:cs="Times New Roman"/>
          <w:sz w:val="28"/>
          <w:szCs w:val="28"/>
        </w:rPr>
        <w:t>елекоммуникационной сети « Интернет».</w:t>
      </w:r>
    </w:p>
    <w:p w:rsidR="009C4479" w:rsidRPr="009C4479" w:rsidRDefault="009C4479" w:rsidP="009C4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479" w:rsidRPr="009C4479" w:rsidRDefault="009C4479" w:rsidP="009C44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C447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C4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447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или  обнародования.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9C4479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31DD" w:rsidRPr="00E1610D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1DD" w:rsidRPr="00E1610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631DD" w:rsidRPr="00E161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1626C" w:rsidRDefault="0041626C" w:rsidP="0041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41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26C" w:rsidRDefault="00E631DD" w:rsidP="0041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Глава</w:t>
      </w:r>
    </w:p>
    <w:p w:rsidR="00E631DD" w:rsidRPr="00E1610D" w:rsidRDefault="0041626C" w:rsidP="00416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Пестяковского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6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Самышин</w:t>
      </w:r>
      <w:proofErr w:type="spellEnd"/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6C" w:rsidRDefault="0041626C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Default="00E631DD" w:rsidP="009C4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79" w:rsidRPr="00E1610D" w:rsidRDefault="009C4479" w:rsidP="009C44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626C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1626C">
        <w:rPr>
          <w:rFonts w:ascii="Times New Roman" w:hAnsi="Times New Roman" w:cs="Times New Roman"/>
          <w:sz w:val="24"/>
          <w:szCs w:val="24"/>
        </w:rPr>
        <w:t>Пестяковского</w:t>
      </w: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626C">
        <w:rPr>
          <w:rFonts w:ascii="Times New Roman" w:hAnsi="Times New Roman" w:cs="Times New Roman"/>
          <w:sz w:val="24"/>
          <w:szCs w:val="24"/>
        </w:rPr>
        <w:t xml:space="preserve">от </w:t>
      </w:r>
      <w:r w:rsidR="00C93464">
        <w:rPr>
          <w:rFonts w:ascii="Times New Roman" w:hAnsi="Times New Roman" w:cs="Times New Roman"/>
          <w:sz w:val="24"/>
          <w:szCs w:val="24"/>
        </w:rPr>
        <w:t>«06</w:t>
      </w:r>
      <w:r w:rsidR="0041626C">
        <w:rPr>
          <w:rFonts w:ascii="Times New Roman" w:hAnsi="Times New Roman" w:cs="Times New Roman"/>
          <w:sz w:val="24"/>
          <w:szCs w:val="24"/>
        </w:rPr>
        <w:t>» сентября</w:t>
      </w:r>
      <w:r w:rsidRPr="0041626C">
        <w:rPr>
          <w:rFonts w:ascii="Times New Roman" w:hAnsi="Times New Roman" w:cs="Times New Roman"/>
          <w:sz w:val="24"/>
          <w:szCs w:val="24"/>
        </w:rPr>
        <w:t xml:space="preserve"> </w:t>
      </w:r>
      <w:r w:rsidR="00BC7A6F">
        <w:rPr>
          <w:rFonts w:ascii="Times New Roman" w:hAnsi="Times New Roman" w:cs="Times New Roman"/>
          <w:sz w:val="24"/>
          <w:szCs w:val="24"/>
        </w:rPr>
        <w:t>2018 г. № 364</w:t>
      </w:r>
    </w:p>
    <w:p w:rsidR="00E631DD" w:rsidRPr="0041626C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Pr="00EC050A" w:rsidRDefault="0041626C" w:rsidP="00EC05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EC050A">
        <w:rPr>
          <w:rFonts w:ascii="Times New Roman" w:hAnsi="Times New Roman" w:cs="Times New Roman"/>
          <w:sz w:val="28"/>
          <w:szCs w:val="28"/>
        </w:rPr>
        <w:t>Поряд</w:t>
      </w:r>
      <w:r w:rsidR="00150BE7" w:rsidRPr="00EC050A">
        <w:rPr>
          <w:rFonts w:ascii="Times New Roman" w:hAnsi="Times New Roman" w:cs="Times New Roman"/>
          <w:sz w:val="28"/>
          <w:szCs w:val="28"/>
        </w:rPr>
        <w:t>о</w:t>
      </w:r>
      <w:r w:rsidRPr="00EC050A">
        <w:rPr>
          <w:rFonts w:ascii="Times New Roman" w:hAnsi="Times New Roman" w:cs="Times New Roman"/>
          <w:sz w:val="28"/>
          <w:szCs w:val="28"/>
        </w:rPr>
        <w:t xml:space="preserve">к проведения проверки инвестиционных проектов на предмет эффективности использования средств бюджета Пестяковского муниципального района, направляемых на капитальные вложения 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E161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9" w:history="1">
        <w:r w:rsidRPr="00EC05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050A">
        <w:rPr>
          <w:rFonts w:ascii="Times New Roman" w:hAnsi="Times New Roman" w:cs="Times New Roman"/>
          <w:sz w:val="28"/>
          <w:szCs w:val="28"/>
        </w:rPr>
        <w:t xml:space="preserve"> от 25.02.1999 </w:t>
      </w:r>
      <w:r w:rsidR="00EC050A">
        <w:rPr>
          <w:rFonts w:ascii="Times New Roman" w:hAnsi="Times New Roman" w:cs="Times New Roman"/>
          <w:sz w:val="28"/>
          <w:szCs w:val="28"/>
        </w:rPr>
        <w:t>№</w:t>
      </w:r>
      <w:r w:rsidRPr="00EC050A">
        <w:rPr>
          <w:rFonts w:ascii="Times New Roman" w:hAnsi="Times New Roman" w:cs="Times New Roman"/>
          <w:sz w:val="28"/>
          <w:szCs w:val="28"/>
        </w:rPr>
        <w:t xml:space="preserve"> 39-ФЗ "Об инвестиционной деятельности в Российской Федераци</w:t>
      </w:r>
      <w:r w:rsidRPr="00E1610D">
        <w:rPr>
          <w:rFonts w:ascii="Times New Roman" w:hAnsi="Times New Roman" w:cs="Times New Roman"/>
          <w:sz w:val="28"/>
          <w:szCs w:val="28"/>
        </w:rPr>
        <w:t>и, осуществляемой в форме капитальных вложений" и определяет правила проведения проверки инвестиционных проектов, предусматривающих строительство, реконструкцию, в том числе с элементами реставрации, объектов капитального строительства, приобретение объектов недвижимого имущества и (или) осуществление иных инвестиций в основной капитал (далее - объект капитального строительства), финансируемых полностью или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частично за счет средств бюджета </w:t>
      </w:r>
      <w:r w:rsidR="00EC050A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 предмет эффективности использования средств бюджета </w:t>
      </w:r>
      <w:r w:rsidR="00EC050A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(далее - проверка).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 w:rsidR="00EC050A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(далее - интегральная оценка) в целях реализации инвестиционного проекта.</w:t>
      </w:r>
      <w:proofErr w:type="gramEnd"/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E1610D">
        <w:rPr>
          <w:rFonts w:ascii="Times New Roman" w:hAnsi="Times New Roman" w:cs="Times New Roman"/>
          <w:sz w:val="28"/>
          <w:szCs w:val="28"/>
        </w:rPr>
        <w:t>3. Пров</w:t>
      </w:r>
      <w:r w:rsidR="00EC050A">
        <w:rPr>
          <w:rFonts w:ascii="Times New Roman" w:hAnsi="Times New Roman" w:cs="Times New Roman"/>
          <w:sz w:val="28"/>
          <w:szCs w:val="28"/>
        </w:rPr>
        <w:t>ерка производится для принятия А</w:t>
      </w:r>
      <w:r w:rsidRPr="00E1610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C050A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 xml:space="preserve">муниципального района в установленном действующим законодательством порядке решений, формирующих расходные обязательства </w:t>
      </w:r>
      <w:r w:rsidR="00EC050A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 xml:space="preserve">муниципального района для включения соответствующих расходов в проект бюджета </w:t>
      </w:r>
      <w:r w:rsidR="00EC050A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а именно: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а) о подготовке и реализации бюджетных инвестиций на строительство и реконструкцию объектов муниципальной собственности </w:t>
      </w:r>
      <w:r w:rsidR="00EC050A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и (или) приобретение объектов недвижимого имущества в собственность </w:t>
      </w:r>
      <w:r w:rsidR="00EC050A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б) о направлении бюджетных инвестиций на увеличение уставных фондов муниципальных унитарных предприятий в случае, если такое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>увеличение осуществляется в целях дальнейшего осуществления бюджетных инвестиций в форме капитальных вложений в новое строительство, расширение, реконструкцию действующих объектов;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в) о предоставлении и/или расходовании бюджета </w:t>
      </w:r>
      <w:r w:rsidR="00526919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на капитальные вложения в объекты общественной и инженерной инфраструктуры собственности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и приобретение прав на результаты капитальных вложений и недвижимого имущества.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4. Проверка проводится с учетом нормативной потребности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в объектах капитального строительства.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5. Проверка осуществляется в отношении инвестиционных проектов, указанных в </w:t>
      </w:r>
      <w:hyperlink w:anchor="Par45" w:history="1">
        <w:r w:rsidRPr="0052691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1610D">
        <w:rPr>
          <w:rFonts w:ascii="Times New Roman" w:hAnsi="Times New Roman" w:cs="Times New Roman"/>
          <w:sz w:val="28"/>
          <w:szCs w:val="28"/>
        </w:rPr>
        <w:t xml:space="preserve"> настоящего Порядка, независимо от их сметной стоимости.</w:t>
      </w:r>
    </w:p>
    <w:p w:rsidR="00E631DD" w:rsidRPr="004E7B75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B75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материалов, представленных заказчиками муниципальных программ/подпрограмм или главными распорядителями средств бюджета </w:t>
      </w:r>
      <w:r w:rsidR="00526919" w:rsidRPr="004E7B75">
        <w:rPr>
          <w:rFonts w:ascii="Times New Roman" w:hAnsi="Times New Roman" w:cs="Times New Roman"/>
          <w:sz w:val="28"/>
          <w:szCs w:val="28"/>
        </w:rPr>
        <w:t>Пестяковского</w:t>
      </w:r>
      <w:r w:rsidRPr="004E7B7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заявитель) после предварительной проверки отделом </w:t>
      </w:r>
      <w:r w:rsidR="004E7B75" w:rsidRPr="004E7B75">
        <w:rPr>
          <w:rFonts w:ascii="Times New Roman" w:hAnsi="Times New Roman" w:cs="Times New Roman"/>
          <w:sz w:val="28"/>
          <w:szCs w:val="28"/>
        </w:rPr>
        <w:t>экономического развития  А</w:t>
      </w:r>
      <w:r w:rsidRPr="004E7B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26919" w:rsidRPr="004E7B75">
        <w:rPr>
          <w:rFonts w:ascii="Times New Roman" w:hAnsi="Times New Roman" w:cs="Times New Roman"/>
          <w:sz w:val="28"/>
          <w:szCs w:val="28"/>
        </w:rPr>
        <w:t>Пестяковского</w:t>
      </w:r>
      <w:r w:rsidRPr="004E7B75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отдел экономического развития) в соответствии с </w:t>
      </w:r>
      <w:hyperlink w:anchor="Par164" w:history="1">
        <w:r w:rsidRPr="004E7B7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4E7B75">
        <w:rPr>
          <w:rFonts w:ascii="Times New Roman" w:hAnsi="Times New Roman" w:cs="Times New Roman"/>
          <w:sz w:val="28"/>
          <w:szCs w:val="28"/>
        </w:rPr>
        <w:t xml:space="preserve"> оценки эффективности использования средств бюджета </w:t>
      </w:r>
      <w:r w:rsidR="004E7B75" w:rsidRPr="004E7B75">
        <w:rPr>
          <w:rFonts w:ascii="Times New Roman" w:hAnsi="Times New Roman" w:cs="Times New Roman"/>
          <w:sz w:val="28"/>
          <w:szCs w:val="28"/>
        </w:rPr>
        <w:t>Пестяковского</w:t>
      </w:r>
      <w:r w:rsidRPr="004E7B7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(далее - Методика), согласно приложению 1 к настоящему Порядку.</w:t>
      </w:r>
      <w:proofErr w:type="gramEnd"/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6. Проверка осуществляется на основании исходных данных для расчета интегральной оценки, расчета качественных и количественных критериев и расчета интегральной оценки инвестиционных проектов, для осуществления проверки инвестиционных проектов, предполагаемых для включения в муниципальные программы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Расчеты качественных и количественных показателей, расчет интегральной оценки, проведенной заявителем, и исходные данные для ее проведения представляются в отдел экономического развития.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II. Критерии оценки эффективности использования средств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E631DD" w:rsidRPr="00E1610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7. Проверка осуществляется в соответствии с Методикой на основе оценки соответствия инвестиционного проекта следующим качественным критериям (далее - качественные критерии):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б) соответствие цели инвестиционного проекта приоритетам и целям, определенным в Стратегии социально-экономического развития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до 2020 года и муниципальных программах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Стратегии социально-экономического развития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до 2020 года;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г) 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администрацией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полномочий, отнесенных к предмету ведения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д) отсутствие в достаточном объеме замещающей продукции (работ и услуг);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е) обоснование необходимости реализации инвестиционного проекта с привлечением средств бюджета </w:t>
      </w:r>
      <w:r w:rsidR="00526919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ж) наличие муниципальных программ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реализуемых за счет средств бюджета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предусматривающих строительство, реконструкцию объектов капитального строительства собственности </w:t>
      </w:r>
      <w:r w:rsidR="0052691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реализуемых в рамках инвестиционных проектов;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E631DD" w:rsidRPr="00E1610D" w:rsidRDefault="00E631DD" w:rsidP="00F57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0"/>
      <w:bookmarkEnd w:id="3"/>
      <w:proofErr w:type="gramStart"/>
      <w:r w:rsidRPr="00E1610D">
        <w:rPr>
          <w:rFonts w:ascii="Times New Roman" w:hAnsi="Times New Roman" w:cs="Times New Roman"/>
          <w:sz w:val="28"/>
          <w:szCs w:val="28"/>
        </w:rPr>
        <w:t>и) наличие положительного заключения государственной экспертизы проектной документации и результатов инженерных изысканий,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1"/>
      <w:bookmarkEnd w:id="4"/>
      <w:r w:rsidRPr="00E1610D">
        <w:rPr>
          <w:rFonts w:ascii="Times New Roman" w:hAnsi="Times New Roman" w:cs="Times New Roman"/>
          <w:sz w:val="28"/>
          <w:szCs w:val="28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</w:r>
    </w:p>
    <w:p w:rsidR="00E631DD" w:rsidRPr="00E1610D" w:rsidRDefault="000268AB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8. Качественные критерии, предусмотренные </w:t>
      </w:r>
      <w:r w:rsidR="00E631DD" w:rsidRPr="00FB376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0" w:history="1">
        <w:r w:rsidR="00E631DD" w:rsidRPr="00FB376C">
          <w:rPr>
            <w:rFonts w:ascii="Times New Roman" w:hAnsi="Times New Roman" w:cs="Times New Roman"/>
            <w:sz w:val="28"/>
            <w:szCs w:val="28"/>
          </w:rPr>
          <w:t>пунктах "и"</w:t>
        </w:r>
      </w:hyperlink>
      <w:r w:rsidR="00E631DD" w:rsidRPr="00FB376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history="1">
        <w:r w:rsidR="00E631DD" w:rsidRPr="00FB376C">
          <w:rPr>
            <w:rFonts w:ascii="Times New Roman" w:hAnsi="Times New Roman" w:cs="Times New Roman"/>
            <w:sz w:val="28"/>
            <w:szCs w:val="28"/>
          </w:rPr>
          <w:t>"к" пункта 6</w:t>
        </w:r>
      </w:hyperlink>
      <w:r w:rsidR="00E631DD" w:rsidRPr="00FB376C">
        <w:rPr>
          <w:rFonts w:ascii="Times New Roman" w:hAnsi="Times New Roman" w:cs="Times New Roman"/>
          <w:sz w:val="28"/>
          <w:szCs w:val="28"/>
        </w:rPr>
        <w:t xml:space="preserve"> настоящего Порядка, не применяются для случаев приобретения объектов </w:t>
      </w:r>
      <w:r w:rsidR="00E631DD" w:rsidRPr="00E1610D">
        <w:rPr>
          <w:rFonts w:ascii="Times New Roman" w:hAnsi="Times New Roman" w:cs="Times New Roman"/>
          <w:sz w:val="28"/>
          <w:szCs w:val="28"/>
        </w:rPr>
        <w:t>недвижимого имущества.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lastRenderedPageBreak/>
        <w:t>9. Инвестиционные проекты, соответствующие качественным критериям, подлежат дальнейшей проверке в соответствии с Методикой на основе следующих количественных критериев оценки соответствия инвестиционного проекта: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>б) отношения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>в) наличия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г) отношения проектной мощности создаваемого (реконструируемого) объекта капитального строительства к мощности, необходимой для производства продукции (работ, услуг) в объеме, предусмотренном для муниципальных нужд </w:t>
      </w:r>
      <w:r w:rsidR="00FB376C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д) обеспечения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III. Порядок проведения проверки инвестиционных проектов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  <w:r w:rsidRPr="00E1610D">
        <w:rPr>
          <w:rFonts w:ascii="Times New Roman" w:hAnsi="Times New Roman" w:cs="Times New Roman"/>
          <w:sz w:val="28"/>
          <w:szCs w:val="28"/>
        </w:rPr>
        <w:t xml:space="preserve">11. Заявители до 1 сентября текущего года в соответствии </w:t>
      </w:r>
      <w:r w:rsidRPr="00FB376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47" w:history="1">
        <w:r w:rsidRPr="00FB376C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FB376C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представляют на имя главы </w:t>
      </w:r>
      <w:r w:rsidR="00FB376C">
        <w:rPr>
          <w:rFonts w:ascii="Times New Roman" w:hAnsi="Times New Roman" w:cs="Times New Roman"/>
          <w:sz w:val="28"/>
          <w:szCs w:val="28"/>
        </w:rPr>
        <w:t>Пестяковского</w:t>
      </w:r>
      <w:r w:rsidRPr="00FB376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1610D">
        <w:rPr>
          <w:rFonts w:ascii="Times New Roman" w:hAnsi="Times New Roman" w:cs="Times New Roman"/>
          <w:sz w:val="28"/>
          <w:szCs w:val="28"/>
        </w:rPr>
        <w:t>района подписанные руководителем заявителя (уполномоченным лицом) следующие документы: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заявление на проведение проверки инвестиционных проектов;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661" w:history="1">
        <w:r w:rsidRPr="00FB376C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E1610D">
        <w:rPr>
          <w:rFonts w:ascii="Times New Roman" w:hAnsi="Times New Roman" w:cs="Times New Roman"/>
          <w:sz w:val="28"/>
          <w:szCs w:val="28"/>
        </w:rPr>
        <w:t xml:space="preserve"> инвестиционного проекта, заполненный по форме согласно приложению 2 к настоящему Порядку;</w:t>
      </w:r>
    </w:p>
    <w:p w:rsidR="00E631DD" w:rsidRPr="00FB376C" w:rsidRDefault="004E7B75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в) обоснование экономической целесообразности, объема и сроков осуществления капитальных вложений в соответствии с </w:t>
      </w:r>
      <w:hyperlink w:anchor="Par110" w:history="1">
        <w:r w:rsidR="00E631DD" w:rsidRPr="00FB376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B376C" w:rsidRPr="00FB376C">
        <w:rPr>
          <w:rFonts w:ascii="Times New Roman" w:hAnsi="Times New Roman" w:cs="Times New Roman"/>
          <w:sz w:val="28"/>
          <w:szCs w:val="28"/>
        </w:rPr>
        <w:t>3</w:t>
      </w:r>
      <w:r w:rsidR="00E631DD" w:rsidRPr="00FB376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631DD" w:rsidRPr="00FB376C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3"/>
      <w:bookmarkEnd w:id="6"/>
      <w:r w:rsidRPr="00FB376C">
        <w:rPr>
          <w:rFonts w:ascii="Times New Roman" w:hAnsi="Times New Roman" w:cs="Times New Roman"/>
          <w:sz w:val="28"/>
          <w:szCs w:val="28"/>
        </w:rPr>
        <w:t xml:space="preserve">г) задание на проектирование в соответствии с </w:t>
      </w:r>
      <w:hyperlink w:anchor="Par120" w:history="1">
        <w:r w:rsidRPr="00FB376C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FB376C" w:rsidRPr="00FB376C">
        <w:rPr>
          <w:rFonts w:ascii="Times New Roman" w:hAnsi="Times New Roman" w:cs="Times New Roman"/>
          <w:sz w:val="28"/>
          <w:szCs w:val="28"/>
        </w:rPr>
        <w:t>4</w:t>
      </w:r>
      <w:r w:rsidRPr="00FB376C">
        <w:rPr>
          <w:rFonts w:ascii="Times New Roman" w:hAnsi="Times New Roman" w:cs="Times New Roman"/>
          <w:sz w:val="28"/>
          <w:szCs w:val="28"/>
        </w:rPr>
        <w:t xml:space="preserve"> настоящего Порядка или иной исходный технический документ, устанавливающий комплекс технических требований, требования к объему, срокам проведения работ, содержанию и форме представления результатов работ;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4"/>
      <w:bookmarkEnd w:id="7"/>
      <w:r w:rsidRPr="00E1610D">
        <w:rPr>
          <w:rFonts w:ascii="Times New Roman" w:hAnsi="Times New Roman" w:cs="Times New Roman"/>
          <w:sz w:val="28"/>
          <w:szCs w:val="28"/>
        </w:rPr>
        <w:lastRenderedPageBreak/>
        <w:t>д) копия положительного заключения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е) документальное подтверждение участников реализации инвестиционного проекта об осуществлении финансирования (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>) этого проекта и намечаемом размере финансирования (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) за счет средств бюджета </w:t>
      </w:r>
      <w:r w:rsidR="004E7B75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и внебюджетных источников финансирования;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ж) положительное заключение о проведении публичного технологического и ценового аудита;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з) положительное заключение о достоверности определения сметной стоимости объекта капитального строительства;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и) исходные данные для расчета интегральной оценки, включая качественные и количественные показатели (показатель) планируемых результатов реализации инвестиционного проекта, в том числе сведения по проекту-аналогу, интегральную оценку, проведенную заявителем в соответствии с Методикой;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9"/>
      <w:bookmarkEnd w:id="8"/>
      <w:r w:rsidRPr="00E1610D">
        <w:rPr>
          <w:rFonts w:ascii="Times New Roman" w:hAnsi="Times New Roman" w:cs="Times New Roman"/>
          <w:sz w:val="28"/>
          <w:szCs w:val="28"/>
        </w:rPr>
        <w:t>к) документ, подтверждающий износ объекта недвижимого имущества;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E1610D">
        <w:rPr>
          <w:rFonts w:ascii="Times New Roman" w:hAnsi="Times New Roman" w:cs="Times New Roman"/>
          <w:sz w:val="28"/>
          <w:szCs w:val="28"/>
        </w:rPr>
        <w:t>л) копии правоустанавливающих документов на земельный участок;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1"/>
      <w:bookmarkEnd w:id="10"/>
      <w:r w:rsidRPr="00E1610D">
        <w:rPr>
          <w:rFonts w:ascii="Times New Roman" w:hAnsi="Times New Roman" w:cs="Times New Roman"/>
          <w:sz w:val="28"/>
          <w:szCs w:val="28"/>
        </w:rPr>
        <w:t>м) копии правоустанавливающих документов на объект реконструкции;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н) 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о) решение уполномоченного органа юридического лица, не являющегося муниципальным учреждением или муниципальным унитарным предприятием, о финансировании объекта капитального строительства и (или) объекта недвижимого имущества при наличии такового.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12. Документы, указанные </w:t>
      </w:r>
      <w:r w:rsidRPr="004E7B7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" w:history="1">
        <w:r w:rsidRPr="004E7B75">
          <w:rPr>
            <w:rFonts w:ascii="Times New Roman" w:hAnsi="Times New Roman" w:cs="Times New Roman"/>
            <w:sz w:val="28"/>
            <w:szCs w:val="28"/>
          </w:rPr>
          <w:t>подпункте "д" пункта 1</w:t>
        </w:r>
      </w:hyperlink>
      <w:r w:rsidR="004E7B75" w:rsidRPr="004E7B75">
        <w:rPr>
          <w:rFonts w:ascii="Times New Roman" w:hAnsi="Times New Roman" w:cs="Times New Roman"/>
          <w:sz w:val="28"/>
          <w:szCs w:val="28"/>
        </w:rPr>
        <w:t>1</w:t>
      </w:r>
      <w:r w:rsidRPr="004E7B75">
        <w:rPr>
          <w:rFonts w:ascii="Times New Roman" w:hAnsi="Times New Roman" w:cs="Times New Roman"/>
          <w:sz w:val="28"/>
          <w:szCs w:val="28"/>
        </w:rPr>
        <w:t xml:space="preserve"> </w:t>
      </w:r>
      <w:r w:rsidRPr="00E1610D">
        <w:rPr>
          <w:rFonts w:ascii="Times New Roman" w:hAnsi="Times New Roman" w:cs="Times New Roman"/>
          <w:sz w:val="28"/>
          <w:szCs w:val="28"/>
        </w:rPr>
        <w:t xml:space="preserve">настоящего Порядка, не представляются в отношении инвестиционных проектов, по которым подготавливается решение о предоставлении средств бюджета </w:t>
      </w:r>
      <w:r w:rsidR="004E7B75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>муниципального района на подготовку проектной документации и проведение инженерных изысканий, выполняемых для подготовки такой проектной документации.</w:t>
      </w:r>
    </w:p>
    <w:p w:rsidR="00E631DD" w:rsidRPr="004E7B75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4E7B7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3" w:history="1">
        <w:r w:rsidRPr="004E7B75">
          <w:rPr>
            <w:rFonts w:ascii="Times New Roman" w:hAnsi="Times New Roman" w:cs="Times New Roman"/>
            <w:sz w:val="28"/>
            <w:szCs w:val="28"/>
          </w:rPr>
          <w:t>подпунктах "г"</w:t>
        </w:r>
      </w:hyperlink>
      <w:r w:rsidRPr="004E7B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4" w:history="1">
        <w:r w:rsidRPr="004E7B75">
          <w:rPr>
            <w:rFonts w:ascii="Times New Roman" w:hAnsi="Times New Roman" w:cs="Times New Roman"/>
            <w:sz w:val="28"/>
            <w:szCs w:val="28"/>
          </w:rPr>
          <w:t>"д" пункта 1</w:t>
        </w:r>
      </w:hyperlink>
      <w:r w:rsidR="004E7B75" w:rsidRPr="004E7B75">
        <w:rPr>
          <w:rFonts w:ascii="Times New Roman" w:hAnsi="Times New Roman" w:cs="Times New Roman"/>
          <w:sz w:val="28"/>
          <w:szCs w:val="28"/>
        </w:rPr>
        <w:t>1</w:t>
      </w:r>
      <w:r w:rsidRPr="004E7B75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представляются в отношении объектов недвижимого имущества.</w:t>
      </w:r>
    </w:p>
    <w:p w:rsidR="00E631DD" w:rsidRPr="004E7B75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B7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00" w:history="1">
        <w:r w:rsidRPr="004E7B75">
          <w:rPr>
            <w:rFonts w:ascii="Times New Roman" w:hAnsi="Times New Roman" w:cs="Times New Roman"/>
            <w:sz w:val="28"/>
            <w:szCs w:val="28"/>
          </w:rPr>
          <w:t>подпунктах "л"</w:t>
        </w:r>
      </w:hyperlink>
      <w:r w:rsidRPr="004E7B7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1" w:history="1">
        <w:r w:rsidRPr="004E7B75">
          <w:rPr>
            <w:rFonts w:ascii="Times New Roman" w:hAnsi="Times New Roman" w:cs="Times New Roman"/>
            <w:sz w:val="28"/>
            <w:szCs w:val="28"/>
          </w:rPr>
          <w:t>"м" пункта 1</w:t>
        </w:r>
      </w:hyperlink>
      <w:r w:rsidR="004E7B75" w:rsidRPr="004E7B75">
        <w:rPr>
          <w:rFonts w:ascii="Times New Roman" w:hAnsi="Times New Roman" w:cs="Times New Roman"/>
          <w:sz w:val="28"/>
          <w:szCs w:val="28"/>
        </w:rPr>
        <w:t>1</w:t>
      </w:r>
      <w:r w:rsidRPr="004E7B75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представляются в отношении объектов капитального строительства.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B75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ar99" w:history="1">
        <w:r w:rsidRPr="004E7B75">
          <w:rPr>
            <w:rFonts w:ascii="Times New Roman" w:hAnsi="Times New Roman" w:cs="Times New Roman"/>
            <w:sz w:val="28"/>
            <w:szCs w:val="28"/>
          </w:rPr>
          <w:t>подпункте "к" пункта 1</w:t>
        </w:r>
      </w:hyperlink>
      <w:r w:rsidR="004E7B75" w:rsidRPr="004E7B75">
        <w:rPr>
          <w:rFonts w:ascii="Times New Roman" w:hAnsi="Times New Roman" w:cs="Times New Roman"/>
          <w:sz w:val="28"/>
          <w:szCs w:val="28"/>
        </w:rPr>
        <w:t>1</w:t>
      </w:r>
      <w:r w:rsidRPr="004E7B75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случаях, если бюджетные инвестиции направляются </w:t>
      </w:r>
      <w:r w:rsidRPr="00E1610D">
        <w:rPr>
          <w:rFonts w:ascii="Times New Roman" w:hAnsi="Times New Roman" w:cs="Times New Roman"/>
          <w:sz w:val="28"/>
          <w:szCs w:val="28"/>
        </w:rPr>
        <w:t>на объекты капитального строительства и/или объекты недвижимого имущества юридическим лицам, не являющимся муниципальными учреждениями и муниципальными предприятиями.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0"/>
      <w:bookmarkEnd w:id="11"/>
      <w:r w:rsidRPr="00E1610D">
        <w:rPr>
          <w:rFonts w:ascii="Times New Roman" w:hAnsi="Times New Roman" w:cs="Times New Roman"/>
          <w:sz w:val="28"/>
          <w:szCs w:val="28"/>
        </w:rPr>
        <w:t>13. Обоснование экономической целесообразности, объема и сроков осуществления капитальных вложений включает в себя: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наименование и тип (инфраструктурный, инновационный, другие)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б) срок реализации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в) цель и задачи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г) краткое описание инвестиционного проекта с обязательным указанием основных технико-экономических характеристик объекта капитального строительства (площадь, строительный объем, мощность, этажность и т.д.);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д) предложения заявителя по источникам и объемам финансирования инвестиционного проекта по годам его реализации, включая расчет и обоснование предельных объемов денежных средств на выполнение работ на весь период строительства, реконструкции, в том числе с элементами реставрации, объектов капитального строительства до ввода объектов в эксплуатацию, а также по объектам недвижимого имущества;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е) обоснование необходимости привлечения средств бюджета </w:t>
      </w:r>
      <w:r w:rsidR="004E7B75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ж) обоснование потребности в услугах (продукции), создаваемых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(заявитель представляет информацию о нормативной, фактической потребности в производимой продукции (работах и услугах), а также сведения об обеспеченности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з)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и)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0"/>
      <w:bookmarkEnd w:id="12"/>
      <w:r w:rsidRPr="00E1610D">
        <w:rPr>
          <w:rFonts w:ascii="Times New Roman" w:hAnsi="Times New Roman" w:cs="Times New Roman"/>
          <w:sz w:val="28"/>
          <w:szCs w:val="28"/>
        </w:rPr>
        <w:t>14. Задание на проектирование объекта капитального строительства включает в себя: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общие данные (основание для проектирования, наименование объекта капитального строительства и вид строительства);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lastRenderedPageBreak/>
        <w:t>б) основные технико-экономические характеристики объекта капитального строительства;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в) возможность подготовки проектной документации применительно к отдельным этапам строительства;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г) срок и этапы строительства (реконструкции);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д) сведения о технических условиях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>е) требования к конструкциям и оборудованию, предназначенным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ж) требования к технологическому оборудованию, предназначенному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з) дополнительные данные (требования к защитным сооружениям, прочие условия).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15. Задание на проектирование разрабатывается заказчиком, согласовывается с заместителем главы, координирующим работу градостроительного комплекса, и заместителем главы по соответствующему направлению деятельности.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16. Основаниями для отказа в принятии документов для проведения проверки являются: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непредставление полного комплекта документов надлежащего качества, предусмотренных настоящим Порядком;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б) несоответствие паспорта инвестиционного проекта требованиям к его содержанию и заполнению;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в) несоответствие числового значения интегральной оценки, рассчитанного заявителем, требованиям Методики;</w:t>
      </w: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г) нарушение сроков устранения недостатков, определенных </w:t>
      </w:r>
      <w:hyperlink w:anchor="Par137" w:history="1">
        <w:r w:rsidRPr="005908F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5908F7" w:rsidRPr="005908F7">
        <w:rPr>
          <w:rFonts w:ascii="Times New Roman" w:hAnsi="Times New Roman" w:cs="Times New Roman"/>
          <w:sz w:val="28"/>
          <w:szCs w:val="28"/>
        </w:rPr>
        <w:t>7</w:t>
      </w:r>
      <w:r w:rsidRPr="005908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7"/>
      <w:bookmarkEnd w:id="13"/>
      <w:r w:rsidRPr="00E1610D">
        <w:rPr>
          <w:rFonts w:ascii="Times New Roman" w:hAnsi="Times New Roman" w:cs="Times New Roman"/>
          <w:sz w:val="28"/>
          <w:szCs w:val="28"/>
        </w:rPr>
        <w:t>17. В случае если недостатки в представленных документах можно устранить без отказа в их принятии, отдел экономического развития устанавливает заявителю срок, не превышающий 5 рабочих дней, для устранения таких недостатков.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Проведение проверки начинается с момента поступления полного пакета документов от заявителя, предусмотренных </w:t>
      </w:r>
      <w:hyperlink w:anchor="Par85" w:history="1">
        <w:r w:rsidRPr="005908F7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5908F7">
        <w:rPr>
          <w:rFonts w:ascii="Times New Roman" w:hAnsi="Times New Roman" w:cs="Times New Roman"/>
          <w:sz w:val="28"/>
          <w:szCs w:val="28"/>
        </w:rPr>
        <w:t xml:space="preserve"> настоящего Порядка, в отдел экономического развития и завершается направлением (вручением) заявителю </w:t>
      </w:r>
      <w:hyperlink w:anchor="Par949" w:history="1">
        <w:r w:rsidRPr="005908F7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5908F7">
        <w:rPr>
          <w:rFonts w:ascii="Times New Roman" w:hAnsi="Times New Roman" w:cs="Times New Roman"/>
          <w:sz w:val="28"/>
          <w:szCs w:val="28"/>
        </w:rPr>
        <w:t xml:space="preserve"> об эффективности инвестиционного проекта на основании решения, принимаемого рабочей группой по проведению проверк</w:t>
      </w:r>
      <w:r w:rsidRPr="00E1610D">
        <w:rPr>
          <w:rFonts w:ascii="Times New Roman" w:hAnsi="Times New Roman" w:cs="Times New Roman"/>
          <w:sz w:val="28"/>
          <w:szCs w:val="28"/>
        </w:rPr>
        <w:t xml:space="preserve">и инвестиционных проектов на предмет эффективности использования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19. В случае если инвестиционный проект не соответствует предусмотренным Порядком качественным критериям, проверка на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>соответствие его количественным критериям и правильности расчета заявителем интегральной оценки не проводится.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20. Срок проведения проверки, подготовки и выдачи заключения не должен превышать 20 рабочих дней с момента поступления пакета документов в отдел экономического развития.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IV. Выдача заключения о результатах проверки инвестиционного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проекта на предмет эффективности использования средств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Результатом проверки является заключение рабочей группы по проведению проверки инвестиционных проектов на предмет эффективности использования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по форме согласно </w:t>
      </w:r>
      <w:hyperlink w:anchor="Par883" w:history="1">
        <w:r w:rsidRPr="005908F7">
          <w:rPr>
            <w:rFonts w:ascii="Times New Roman" w:hAnsi="Times New Roman" w:cs="Times New Roman"/>
            <w:sz w:val="28"/>
            <w:szCs w:val="28"/>
          </w:rPr>
          <w:t>приложению  3</w:t>
        </w:r>
      </w:hyperlink>
      <w:r w:rsidRPr="005908F7">
        <w:rPr>
          <w:rFonts w:ascii="Times New Roman" w:hAnsi="Times New Roman" w:cs="Times New Roman"/>
          <w:sz w:val="28"/>
          <w:szCs w:val="28"/>
        </w:rPr>
        <w:t xml:space="preserve"> к</w:t>
      </w:r>
      <w:r w:rsidRPr="00E1610D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22. Положительное заключение рабочей группы по проведению проверки инвестиционных проектов на предмет эффективности использования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является обязательным документом, необходимым для принятия решения о предоставлении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на реализацию инвестиционного проекта с участием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23. Отрицательное заключение должно содержать выводы о неэффективности использования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24.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выполнением настоящего Порядка осуществляет глава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8F7" w:rsidRDefault="005908F7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8F7" w:rsidRPr="00E1610D" w:rsidRDefault="005908F7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8F7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8F7">
        <w:rPr>
          <w:rFonts w:ascii="Times New Roman" w:hAnsi="Times New Roman" w:cs="Times New Roman"/>
          <w:sz w:val="24"/>
          <w:szCs w:val="24"/>
        </w:rPr>
        <w:t>к Порядку</w:t>
      </w: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8F7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8F7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08F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908F7">
        <w:rPr>
          <w:rFonts w:ascii="Times New Roman" w:hAnsi="Times New Roman" w:cs="Times New Roman"/>
          <w:sz w:val="24"/>
          <w:szCs w:val="24"/>
        </w:rPr>
        <w:t>Пестяковского</w:t>
      </w:r>
      <w:r w:rsidRPr="005908F7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E631DD" w:rsidRPr="005908F7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08F7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5908F7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164"/>
      <w:bookmarkEnd w:id="14"/>
      <w:r w:rsidRPr="00E1610D">
        <w:rPr>
          <w:rFonts w:ascii="Times New Roman" w:hAnsi="Times New Roman" w:cs="Times New Roman"/>
          <w:sz w:val="28"/>
          <w:szCs w:val="28"/>
        </w:rPr>
        <w:t>Методика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</w:t>
      </w:r>
    </w:p>
    <w:p w:rsidR="00E631DD" w:rsidRPr="00E1610D" w:rsidRDefault="005908F7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Пестяковского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gramStart"/>
      <w:r w:rsidR="00E631DD" w:rsidRPr="00E1610D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1. Настоящая Методика предназначена для оценки эффективности использования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(далее - оценка эффективности), по инвестиционным проектам, финансирование которых планируется осуществлять полностью или частично за счет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 в соответствии с общими требованиями к расчету, установленными настоящей Методикой.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3. Методика устанавливает общие требования к расчету интегральной оценки.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II. Состав качественных критериев, порядок определения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баллов оценки качественных критериев и оценки соответствия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инвестиционного проекта качественным критериям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4. Оценка эффективности осуществляется на основе следующих качественных критериев: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наличие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б) соответствие цели инвестиционного проекта приоритетам и целям, определенным в Стратегии социально-экономического развития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до 2020 года и муниципальных программах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в)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муниципального района, Стратегии социально-экономического развития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до 2020 года;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lastRenderedPageBreak/>
        <w:t>г) 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</w:t>
      </w:r>
      <w:r w:rsidR="005908F7">
        <w:rPr>
          <w:rFonts w:ascii="Times New Roman" w:hAnsi="Times New Roman" w:cs="Times New Roman"/>
          <w:sz w:val="28"/>
          <w:szCs w:val="28"/>
        </w:rPr>
        <w:t>ением А</w:t>
      </w:r>
      <w:r w:rsidRPr="00E1610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полномочий, отнесенных к предмету ведения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д) отсутствие в достаточном объеме замещающей продукции (работ и услуг);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е) обоснование необходимости реализации инвестиционного проекта с привлечением средств бюджета </w:t>
      </w:r>
      <w:r w:rsidR="005908F7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ж) наличие муниципальных программ </w:t>
      </w:r>
      <w:r w:rsidR="00FB4CA1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реализуемых за счет средств бюджета </w:t>
      </w:r>
      <w:r w:rsidR="00FB4CA1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предусматривающих строительство, реконструкцию объектов капитального строительства собственности </w:t>
      </w:r>
      <w:r w:rsidR="00FB4CA1">
        <w:rPr>
          <w:rFonts w:ascii="Times New Roman" w:hAnsi="Times New Roman" w:cs="Times New Roman"/>
          <w:sz w:val="28"/>
          <w:szCs w:val="28"/>
        </w:rPr>
        <w:t>Пестяковского</w:t>
      </w:r>
      <w:r w:rsidR="00D62F9F">
        <w:rPr>
          <w:rFonts w:ascii="Times New Roman" w:hAnsi="Times New Roman" w:cs="Times New Roman"/>
          <w:sz w:val="28"/>
          <w:szCs w:val="28"/>
        </w:rPr>
        <w:t xml:space="preserve"> </w:t>
      </w:r>
      <w:r w:rsidRPr="00E1610D">
        <w:rPr>
          <w:rFonts w:ascii="Times New Roman" w:hAnsi="Times New Roman" w:cs="Times New Roman"/>
          <w:sz w:val="28"/>
          <w:szCs w:val="28"/>
        </w:rPr>
        <w:t>муниципального района, реализуемых в рамках инвестиционных проектов;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>и) наличие положительного заключения государственной экспертизы проектной документации и результатов инженерных изысканий,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к)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5. Оценка эффективности на основе качественных критериев рассчитывается по следующей формуле: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 wp14:anchorId="46E55344" wp14:editId="66B8416D">
            <wp:extent cx="14763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где: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- оценка соответствия инвестиционного проекта качественным критериям;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- общее число качественных критериев;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E1610D">
        <w:rPr>
          <w:rFonts w:ascii="Times New Roman" w:hAnsi="Times New Roman" w:cs="Times New Roman"/>
          <w:sz w:val="28"/>
          <w:szCs w:val="28"/>
        </w:rPr>
        <w:t xml:space="preserve"> - балл оценки i-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качественного критерия;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1нп</w:t>
      </w:r>
      <w:r w:rsidRPr="00E1610D">
        <w:rPr>
          <w:rFonts w:ascii="Times New Roman" w:hAnsi="Times New Roman" w:cs="Times New Roman"/>
          <w:sz w:val="28"/>
          <w:szCs w:val="28"/>
        </w:rPr>
        <w:t xml:space="preserve"> - число критериев, не применимых к проверяемому инвестиционному проекту.</w:t>
      </w:r>
    </w:p>
    <w:p w:rsidR="00E631DD" w:rsidRPr="00FB4CA1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6. Требования к определению баллов оценки по каждому из качественных критериев установлены </w:t>
      </w:r>
      <w:hyperlink w:anchor="Par200" w:history="1">
        <w:r w:rsidRPr="00FB4CA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B4CA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47" w:history="1">
        <w:r w:rsidRPr="00FB4CA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FB4CA1">
        <w:rPr>
          <w:rFonts w:ascii="Times New Roman" w:hAnsi="Times New Roman" w:cs="Times New Roman"/>
          <w:sz w:val="28"/>
          <w:szCs w:val="28"/>
        </w:rPr>
        <w:t xml:space="preserve"> Методики. Возможные значения баллов оценки по каждому из качественных критериев приведены в </w:t>
      </w:r>
      <w:hyperlink w:anchor="Par362" w:history="1">
        <w:r w:rsidRPr="00FB4CA1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FB4CA1">
        <w:rPr>
          <w:rFonts w:ascii="Times New Roman" w:hAnsi="Times New Roman" w:cs="Times New Roman"/>
          <w:sz w:val="28"/>
          <w:szCs w:val="28"/>
        </w:rPr>
        <w:t xml:space="preserve"> "Допустимые баллы оценки" таблицы </w:t>
      </w:r>
      <w:r w:rsidR="00FB4CA1">
        <w:rPr>
          <w:rFonts w:ascii="Times New Roman" w:hAnsi="Times New Roman" w:cs="Times New Roman"/>
          <w:sz w:val="28"/>
          <w:szCs w:val="28"/>
        </w:rPr>
        <w:t>№</w:t>
      </w:r>
      <w:r w:rsidRPr="00FB4CA1">
        <w:rPr>
          <w:rFonts w:ascii="Times New Roman" w:hAnsi="Times New Roman" w:cs="Times New Roman"/>
          <w:sz w:val="28"/>
          <w:szCs w:val="28"/>
        </w:rPr>
        <w:t xml:space="preserve"> 1 "Оценка соответствия инвестиционного проекта качественным критериям" приложения  1 к Методике.</w:t>
      </w:r>
    </w:p>
    <w:p w:rsidR="00E631DD" w:rsidRPr="00FB4CA1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00"/>
      <w:bookmarkEnd w:id="15"/>
      <w:r w:rsidRPr="00FB4CA1">
        <w:rPr>
          <w:rFonts w:ascii="Times New Roman" w:hAnsi="Times New Roman" w:cs="Times New Roman"/>
          <w:sz w:val="28"/>
          <w:szCs w:val="28"/>
        </w:rPr>
        <w:t>7. Критерий - наличие сформулированной цели инвестиционного проекта с определением количественного показателя (показателей) результатов его осуществления.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CA1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проекту, если в </w:t>
      </w:r>
      <w:hyperlink w:anchor="Par661" w:history="1">
        <w:r w:rsidRPr="00FB4CA1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FB4CA1">
        <w:rPr>
          <w:rFonts w:ascii="Times New Roman" w:hAnsi="Times New Roman" w:cs="Times New Roman"/>
          <w:sz w:val="28"/>
          <w:szCs w:val="28"/>
        </w:rPr>
        <w:t xml:space="preserve"> инвести</w:t>
      </w:r>
      <w:r w:rsidRPr="00E1610D">
        <w:rPr>
          <w:rFonts w:ascii="Times New Roman" w:hAnsi="Times New Roman" w:cs="Times New Roman"/>
          <w:sz w:val="28"/>
          <w:szCs w:val="28"/>
        </w:rPr>
        <w:t>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после реализации инвестиционного проекта. Например, снижение уровня загрязнения окружающей среды, повышение уровня обеспеченности населения медицинскими услугами, услугами образования и другие.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hyperlink w:anchor="Par562" w:history="1">
        <w:r w:rsidRPr="00FB4CA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FB4CA1">
        <w:rPr>
          <w:rFonts w:ascii="Times New Roman" w:hAnsi="Times New Roman" w:cs="Times New Roman"/>
          <w:sz w:val="28"/>
          <w:szCs w:val="28"/>
        </w:rPr>
        <w:t>,</w:t>
      </w:r>
      <w:r w:rsidRPr="00E1610D">
        <w:rPr>
          <w:rFonts w:ascii="Times New Roman" w:hAnsi="Times New Roman" w:cs="Times New Roman"/>
          <w:sz w:val="28"/>
          <w:szCs w:val="28"/>
        </w:rPr>
        <w:t xml:space="preserve">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N 3 к Методике. Заявитель вправе определить иные показатели с учетом специфики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8. Критерий - соответствие цели инвестиционного проекта приоритетам и целям, определенным в Стратегии социально-экономического развития </w:t>
      </w:r>
      <w:r w:rsidR="009165A5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до 2020 года, муниципальных программах </w:t>
      </w:r>
      <w:r w:rsidR="009165A5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и других обращениях.</w:t>
      </w:r>
    </w:p>
    <w:p w:rsidR="00F57669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 инвестиционному проекту, если цель инвестиционного проекта соответствует одному из приоритетов и целей в указанных документах. Для обоснования оценки заявитель приводит формулировку приоритета и цели со ссылкой на соответствующий документ.</w:t>
      </w:r>
    </w:p>
    <w:p w:rsidR="00E631DD" w:rsidRPr="00E1610D" w:rsidRDefault="00F57669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 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9. Критерий - 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 муниципальных программ/подпрограмм </w:t>
      </w:r>
      <w:r w:rsidR="002F12EC">
        <w:rPr>
          <w:rFonts w:ascii="Times New Roman" w:hAnsi="Times New Roman" w:cs="Times New Roman"/>
          <w:sz w:val="28"/>
          <w:szCs w:val="28"/>
        </w:rPr>
        <w:t>Пестяковского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за счет средств федерального бюджета, бюджета Ивановской области и/или бюджета </w:t>
      </w:r>
      <w:r w:rsidR="002F12EC">
        <w:rPr>
          <w:rFonts w:ascii="Times New Roman" w:hAnsi="Times New Roman" w:cs="Times New Roman"/>
          <w:sz w:val="28"/>
          <w:szCs w:val="28"/>
        </w:rPr>
        <w:t>Пестяковского</w:t>
      </w:r>
      <w:r w:rsidR="00E631DD"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инвестиционному проекту, подлежащему включению (включенному) в указанные программы, в случае соответствия цели инвестиционного проекта задаче программного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>мероприятия, решение которой обеспечивает реализация предлагаемого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Заявитель приводит наименование соответствующей программы, реквизиты документа, утверждающего соответствующую программу, а также наименование программного мероприятия, выполнение которого обеспечит осуществление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Для инвестиционных проектов, не подлежащих включению в указанные программы, заключение органа местного самоуправления </w:t>
      </w:r>
      <w:r w:rsidR="002F12EC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исполнительно-распорядительную деятельность в соответствующих направлениях муниципального управлен</w:t>
      </w:r>
      <w:r w:rsidR="002F12EC">
        <w:rPr>
          <w:rFonts w:ascii="Times New Roman" w:hAnsi="Times New Roman" w:cs="Times New Roman"/>
          <w:sz w:val="28"/>
          <w:szCs w:val="28"/>
        </w:rPr>
        <w:t>ия на территории района, содержит</w:t>
      </w:r>
      <w:r w:rsidRPr="00E1610D">
        <w:rPr>
          <w:rFonts w:ascii="Times New Roman" w:hAnsi="Times New Roman" w:cs="Times New Roman"/>
          <w:sz w:val="28"/>
          <w:szCs w:val="28"/>
        </w:rPr>
        <w:t xml:space="preserve"> оценку влияния реализации инвестиционного проекта на комплексное развитие </w:t>
      </w:r>
      <w:r w:rsidR="002F12EC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10. Критерий - 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полномочий, отнесенных к предмету ведения </w:t>
      </w:r>
      <w:r w:rsidR="002F12EC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при наличии обоснования невозможности осуществления полномочий, отнесенных к предмету ведения </w:t>
      </w:r>
      <w:r w:rsidR="002F12EC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без строительства объекта капитального строительства, создаваемого в рамках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б) без реконструкции, в том числе с элементами реставрации, объекта капитального строительства (с документальным подтверждением необходимости осуществления мероприятий по их реализации: указание степени изношенности конструкций, обоснование необходимости замены действующего и/или приобретения нового оборудования);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в) без приобретения объекта недвижимого имущества (с документальным подтверждением необходимости осуществления мероприятий по их реализации: указания степени изношенности приобретаемого объекта).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Проверка по данному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В случае приобретения объекта недвижимого имущества в собственность </w:t>
      </w:r>
      <w:r w:rsidR="00600C9D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проверка по данному критерию также включает предоставление подтверждения Комитетом </w:t>
      </w:r>
      <w:r w:rsidR="00600C9D">
        <w:rPr>
          <w:rFonts w:ascii="Times New Roman" w:hAnsi="Times New Roman" w:cs="Times New Roman"/>
          <w:sz w:val="28"/>
          <w:szCs w:val="28"/>
        </w:rPr>
        <w:t>имущественных, земельных отношений, природных ресурсов и экологии</w:t>
      </w:r>
      <w:r w:rsidRPr="00E1610D">
        <w:rPr>
          <w:rFonts w:ascii="Times New Roman" w:hAnsi="Times New Roman" w:cs="Times New Roman"/>
          <w:sz w:val="28"/>
          <w:szCs w:val="28"/>
        </w:rPr>
        <w:t xml:space="preserve"> </w:t>
      </w:r>
      <w:r w:rsidR="00600C9D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отсутствия в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</w:t>
      </w:r>
      <w:r w:rsidR="00600C9D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пользование по договору аренды.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11. Критерий - отсутствие в достаточном объеме замещающей продукции (работ и услуг), производимой иными организациями.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 в случае, если в рамках проекта предполагается: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производство продукции (работ и услуг), не имеющей мировых и отечественных аналогов;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б) производство импортозамещающей продукции (работ, услуг);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в) производство продукции (работ и услуг), спрос на которую с учетом производства замещающей продукции удовлетворяется не в полном объеме.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Для обоснования соответствия критерию заявитель указывает объемы, основные характеристики аналогичной импортной продукции; объемы производства, основные характеристики, наименование и местоположение производителя замещаемой продукции (работ, услуг).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12. Критерий - обоснование необходимости реализации инвестиционного проекта с привлечением средств бюджета </w:t>
      </w:r>
      <w:r w:rsidR="00600C9D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в случае, если строительство, реконструкция, в том числе с элементами реставрации, объекта капитального строительства, создаваемого в рамках инвестиционного проекта, а также приобретение недвижимого имущества планируется осуществить в рамках муниципальных программ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 Заявителем указываются наименование и реквизиты соответствующих документов.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По инвестиционным проектам, финансирование которых планируется осуществлять частично за счет средств бюджета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балл, равный 1, присваивается при их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также следующим требованиям: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наличие документального подтверждения участников реализации инвестиционного проекта об осуществлении финансирования (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>) этого проекта и намечаемом размере финансирования (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) за счет средств бюджета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и/или внебюджетных источников финансирования;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б) соответствие предполагаемого объема и сроков 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инвестиционного проекта в представленных документах объему и срокам 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>, предусмотренным паспортом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13. Критерий - наличие инвестиционного проекта в составе муниципальных программ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за счет средств бюджета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в случае, если заявителем указаны реквизиты, подпрограмма, раздел/подраздел муниципальной программы </w:t>
      </w:r>
      <w:r w:rsidR="005E13D9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E1610D">
        <w:rPr>
          <w:rFonts w:ascii="Times New Roman" w:hAnsi="Times New Roman" w:cs="Times New Roman"/>
          <w:sz w:val="28"/>
          <w:szCs w:val="28"/>
        </w:rPr>
        <w:t xml:space="preserve">муниципального района, в рамках которых планируется реализация инвестиционного проекта, а также документальное подтверждение обязательств участников реализации проекта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>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Критерий не применим в отношении инвестиционных проектов, планирующих строительство (реконструкцию) объектов капитального строительства, не относящихся к собственности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14. Критерий -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 Использование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присваивается, если заявителем обоснована необходимость и представлены материалы, служащие основанием для принятия решения о хозяйственной необходимости, технической возможности, коммерческой, экономической и социальной целесообразности использования дорогостоящих строительных материалов, художественных изделий для отделки интерьеров и фасада, машин и оборудования.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 отношении приобретаемых объектов недвижимого имущества балл, равный 1, присваивается, если заявителем обоснована необходимость приобретения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Критерий не применим к инвестиционным проектам, в которых не используются дорогостоящие строительные материалы, художественные изделия для отделки интерьеров и фасада, машины и оборудование.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15. 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при наличии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б) если указан номер подпункта, </w:t>
      </w:r>
      <w:r w:rsidRPr="005E13D9">
        <w:rPr>
          <w:rFonts w:ascii="Times New Roman" w:hAnsi="Times New Roman" w:cs="Times New Roman"/>
          <w:sz w:val="28"/>
          <w:szCs w:val="28"/>
        </w:rPr>
        <w:t xml:space="preserve">пункта </w:t>
      </w:r>
      <w:hyperlink r:id="rId11" w:history="1">
        <w:r w:rsidRPr="005E13D9">
          <w:rPr>
            <w:rFonts w:ascii="Times New Roman" w:hAnsi="Times New Roman" w:cs="Times New Roman"/>
            <w:sz w:val="28"/>
            <w:szCs w:val="28"/>
          </w:rPr>
          <w:t>статьи 49</w:t>
        </w:r>
      </w:hyperlink>
      <w:r w:rsidRPr="00E1610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Критерий не применим к инвестиционным проектам, по которым подготавливается решение о предоставлении средств бюджета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 на подготовку проектной документации и проведение инженерных изысканий, выполняемых для подготовки такой проектной документации, а также к инвестиционным проектам, предполагающим приобретение объектов недвижимого имущества.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47"/>
      <w:bookmarkEnd w:id="16"/>
      <w:r w:rsidRPr="00E1610D">
        <w:rPr>
          <w:rFonts w:ascii="Times New Roman" w:hAnsi="Times New Roman" w:cs="Times New Roman"/>
          <w:sz w:val="28"/>
          <w:szCs w:val="28"/>
        </w:rPr>
        <w:t>16. Критерий - 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присваивается, если заявителем применяется типовая проектная документация, разработанная для аналогичного объекта капитального строительства и включенная в реестр типовой проектной документации, сформированный Министерством строительства и жилищно-коммунального хозяйства Российской Федерации.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строительства, реконструкцию, в том числе с элементами реставрации, объектов капитального строительства, а также приобретение объектов недвижимого имущества.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III. Состав количественных критериев, порядок определения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баллов оценки и весовых коэффициентов количественных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критериев и оценки соответствия инвестиционного проекта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количественным критериям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17. Оценка соответствия инвестиционного проекта осуществляется на основе следующих количественных критериев: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>б)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в)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>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г)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 в объеме, предусмотренном для нужд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д)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18. Оценка эффективности на основе количественных критериев рассчитывается по следующей формуле: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 wp14:anchorId="45B2D7C0" wp14:editId="790BC2D4">
            <wp:extent cx="1028700" cy="447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где: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- оценка соответствия инвестиционного проекта количественным критериям;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- общее число количественных критериев;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E1610D">
        <w:rPr>
          <w:rFonts w:ascii="Times New Roman" w:hAnsi="Times New Roman" w:cs="Times New Roman"/>
          <w:sz w:val="28"/>
          <w:szCs w:val="28"/>
        </w:rPr>
        <w:t xml:space="preserve"> - балл оценки i-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количественного критерия;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10D">
        <w:rPr>
          <w:rFonts w:ascii="Times New Roman" w:hAnsi="Times New Roman" w:cs="Times New Roman"/>
          <w:sz w:val="28"/>
          <w:szCs w:val="28"/>
        </w:rPr>
        <w:t>p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- весовой коэффициент i-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количественного критерия в процентах.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19. Требования к определению баллов оценки по каждому из количественных критериев установлены </w:t>
      </w:r>
      <w:hyperlink w:anchor="Par274" w:history="1">
        <w:r w:rsidRPr="005E13D9">
          <w:rPr>
            <w:rFonts w:ascii="Times New Roman" w:hAnsi="Times New Roman" w:cs="Times New Roman"/>
            <w:sz w:val="28"/>
            <w:szCs w:val="28"/>
          </w:rPr>
          <w:t>пунктами 20</w:t>
        </w:r>
      </w:hyperlink>
      <w:r w:rsidRPr="005E13D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04" w:history="1">
        <w:r w:rsidRPr="005E13D9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5E13D9">
        <w:rPr>
          <w:rFonts w:ascii="Times New Roman" w:hAnsi="Times New Roman" w:cs="Times New Roman"/>
          <w:sz w:val="28"/>
          <w:szCs w:val="28"/>
        </w:rPr>
        <w:t xml:space="preserve"> Методики. </w:t>
      </w:r>
      <w:hyperlink w:anchor="Par519" w:history="1">
        <w:r w:rsidRPr="005E13D9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5E13D9">
        <w:rPr>
          <w:rFonts w:ascii="Times New Roman" w:hAnsi="Times New Roman" w:cs="Times New Roman"/>
          <w:sz w:val="28"/>
          <w:szCs w:val="28"/>
        </w:rPr>
        <w:t xml:space="preserve"> весовых коэффициентов количественных критериев в зависимости от типа инвестиционного проекта, устанавливаемые в цел</w:t>
      </w:r>
      <w:r w:rsidRPr="00E1610D">
        <w:rPr>
          <w:rFonts w:ascii="Times New Roman" w:hAnsi="Times New Roman" w:cs="Times New Roman"/>
          <w:sz w:val="28"/>
          <w:szCs w:val="28"/>
        </w:rPr>
        <w:t>ях Методики, приведены в приложении  2 к Методике.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Возможные значения баллов оценки по каждому из количественных критериев приведены в </w:t>
      </w:r>
      <w:hyperlink w:anchor="Par434" w:history="1">
        <w:r w:rsidRPr="005E13D9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 w:rsidRPr="005E13D9">
        <w:rPr>
          <w:rFonts w:ascii="Times New Roman" w:hAnsi="Times New Roman" w:cs="Times New Roman"/>
          <w:sz w:val="28"/>
          <w:szCs w:val="28"/>
        </w:rPr>
        <w:t xml:space="preserve"> "Допу</w:t>
      </w:r>
      <w:r w:rsidRPr="00E1610D">
        <w:rPr>
          <w:rFonts w:ascii="Times New Roman" w:hAnsi="Times New Roman" w:cs="Times New Roman"/>
          <w:sz w:val="28"/>
          <w:szCs w:val="28"/>
        </w:rPr>
        <w:t>стимые баллы оценки" таблицы 2 "Оценка соответствия инвестиционного проекта количественным критериям" приложения  1 к Методике.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74"/>
      <w:bookmarkEnd w:id="17"/>
      <w:r w:rsidRPr="00E1610D">
        <w:rPr>
          <w:rFonts w:ascii="Times New Roman" w:hAnsi="Times New Roman" w:cs="Times New Roman"/>
          <w:sz w:val="28"/>
          <w:szCs w:val="28"/>
        </w:rPr>
        <w:t>20. Критерий - значения количественных показателей (показателя) результатов реализации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 инвестиционному проекту, если в паспорте инвестиционного проекта и обосновании экономической целесообразности, объема и сроков осуществления капитальных вложений представлены значения количественных показателей результатов его реализации, которые должны отвечать следующим требованиям:</w:t>
      </w:r>
    </w:p>
    <w:p w:rsidR="00E631DD" w:rsidRPr="005E13D9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а)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 (объекта недвижимого имущества), общая площадь объекта капитального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(объекта недвижимого имущества), общий строительный объем), с указанием единиц измерения в соответствии с Общероссийским </w:t>
      </w:r>
      <w:hyperlink r:id="rId13" w:history="1">
        <w:r w:rsidRPr="005E13D9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5E13D9">
        <w:rPr>
          <w:rFonts w:ascii="Times New Roman" w:hAnsi="Times New Roman" w:cs="Times New Roman"/>
          <w:sz w:val="28"/>
          <w:szCs w:val="28"/>
        </w:rPr>
        <w:t xml:space="preserve"> единиц измерения;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3D9">
        <w:rPr>
          <w:rFonts w:ascii="Times New Roman" w:hAnsi="Times New Roman" w:cs="Times New Roman"/>
          <w:sz w:val="28"/>
          <w:szCs w:val="28"/>
        </w:rPr>
        <w:t>б) наличие не менее одного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показателя, характеризующего конечные социально-экономические результаты реализации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Критерий - 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 отношении инвестиционного проекта, предполагающего строительство, реконструкцию, в том числе с элементами реставрации, объектов капитального строительства: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не превышает аналогичное значение (значения) показателей (показателя) по проекту-аналогу или значения укрупненного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норматива цены строительства соответствующего вида объекта капитального строительства аналогичной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мощности (при условии отсутствия проекта-аналога).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0,75,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значения укрупненного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норматива цены строительства соответствующего вида объекта капитального строительства аналогичной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мощности (при условии отсутствия проекта-аналога) не более чем на 5 процентов.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0,5,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значения укрупненного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норматива цены строительства соответствующего вида объекта капитального строительства аналогичной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мощности (при условии отсутствия проекта-аналога) не более чем на 10 процентов.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Балл, равный 0, присваивается инвестиционному проекту, если значение отношения сметной стоимости предлагаемого объекта капитального строительства к его количественным показателям (показателю) превышает аналогичное значение указанного отношения по проекту-аналогу или значения укрупненного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 xml:space="preserve">норматива цены строительства соответствующего вида объекта капитального строительства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>аналогичной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мощности (при условии отсутствия проекта-аналога) более чем на 10 процентов.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При этом при сравнении с нормативом цены строительства сметная стоимость предполагаемого объекта капитального строительства должна быть уменьшена на стоимость устройства внешних инженерных сетей, малых архитектурных форм и благоустройства территории.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Критерий не применим к инвестиционным проектам, которые предполагают строительство особо опасных, технически сложных, уникальных объектов капитального строительства.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При определении значений баллов сметные стоимости объектов капитального строительства, создаваемых (созданных) в ходе реализации проектов-аналогов, должны представляться в ценах года определения сметной стоимости объекта капитального строительства, планируемого к созданию в рамках реализации инвестиционного проекта. Приведение сметной стоимости объектов капитального строительства по проектам-аналогам к указанному уровню цен должно осуществляться с использованием индексов-дефляторов инвестиций в основной капитал за счет всех источников финансирования, разработанных Министерством экономического развития Российской Федерации.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При применении показателей укрупненного норматива цены строительства для расчета стоимости инвестиционного проекта следует учитывать, что показатели норматива цены строительства не включают в себя: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работы и затраты, связанные с отводом земель для строительства, командировочные расходы рабочих, перевозку рабочих, затраты на строительство и содержание вахтовых поселков, плату за землю и земельный налог в период строительства, плату за подключение к внешним инженерным сетям;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дополнительные затраты, возникающие при особых условиях строительства (в удаленных от существующей инфраструктуры населенных пунктах (дополнительные транспортные расходы), стесненных условиях производства работ), которые следует учитывать дополнительно.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строительства, создаваемого в рамках реализации инвестиционного проекта, указывается в ценах года получения положительного заключения государственной экспертизы проектной документации, а при его отсутствии - в ценах года представления паспорта инвестиционного проекта (с указанием года ее определения).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Приведение сметной стоимости объектов капитального строительства к единому году осуществляется с применением индексов изменения сметной стоимости, разработанных Министерством строительства и жилищно-коммунального хозяйства Российской Федерации.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При выборе проекта-аналога должно быть обеспечено максимальное соответствие характеристик проектируемого объекта и объекта-аналога по </w:t>
      </w:r>
      <w:r w:rsidRPr="00E1610D">
        <w:rPr>
          <w:rFonts w:ascii="Times New Roman" w:hAnsi="Times New Roman" w:cs="Times New Roman"/>
          <w:sz w:val="28"/>
          <w:szCs w:val="28"/>
        </w:rPr>
        <w:lastRenderedPageBreak/>
        <w:t>функциональному назначению или по конструктивным и объемно-планировочным решениям.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 отношении инвестиционного проекта, предполагающего приобретение объектов недвижимого имущества: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 инвестиционному проекту, если заявителем представлен 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0, присваивается инвестиционному проекту, если заявителем не представлены обоснования превышения рыночной стоимости приобретаемого объекта.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Критерий - 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t>Балл, равный 1, присваивается, если потребность в данной продукции (услугах) составляет 100 процентов (или более) проектной мощности (намечаемый объем производства продукции, оказания услуг) создаваемого (реконструируемого, приобретаемого) в рамках реализации инвестиционного проекта объекта капитального строительства (недвижимого имущества).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 инвестиционного проекта объекта капитального строительства (недвижимого имущества) в размере менее 100 процентов, но не ниже 75 процентов проектной мощности.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(реконструируемого, приобретаемого) в рамках реализации инвестиционного проекта объекта капитального строительства (недвижимого имущества) в размере менее 100 процентов, в размере менее 75 процентов проектной мощности.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23. Критерий - 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 в объеме, предусмотренном для нужд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10D">
        <w:rPr>
          <w:rFonts w:ascii="Times New Roman" w:hAnsi="Times New Roman" w:cs="Times New Roman"/>
          <w:sz w:val="28"/>
          <w:szCs w:val="28"/>
        </w:rPr>
        <w:lastRenderedPageBreak/>
        <w:t xml:space="preserve">Балл, равный 1, присваивается, если отношение проектной мощности создаваемого (реконструируемого, приобретаемого) объекта капитального строительства (объекта недвижимого имущества) к мощности, необходимой для производства продукции (работ, услуг) в объеме, предусмотренном для нужд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Pr="00E1610D">
        <w:rPr>
          <w:rFonts w:ascii="Times New Roman" w:hAnsi="Times New Roman" w:cs="Times New Roman"/>
          <w:sz w:val="28"/>
          <w:szCs w:val="28"/>
        </w:rPr>
        <w:t xml:space="preserve"> муниципального района, не превышает 100 процентов.</w:t>
      </w:r>
      <w:proofErr w:type="gramEnd"/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Заявитель приводит обоснования потребности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04"/>
      <w:bookmarkEnd w:id="18"/>
      <w:r w:rsidRPr="00E1610D">
        <w:rPr>
          <w:rFonts w:ascii="Times New Roman" w:hAnsi="Times New Roman" w:cs="Times New Roman"/>
          <w:sz w:val="28"/>
          <w:szCs w:val="28"/>
        </w:rPr>
        <w:t>24. Критерий - 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Заявитель приводит обоснование планируемого обеспечения создаваемого (реконструируемого) объекта капитального строительства инженерной и транспортной инфраструктурой.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 равен 1 в случаях: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а) если на площадке, отводимой под предлагаемое строительство, уже имеются все виды инженерной и транспортной инфраструктуры в необходимых объемах;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б)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(например, берегоукрепительные работы);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в) если объект недвижимого имущества обеспечен всеми видами инженерной и транспортной инфраструктуры в необходимых объемах.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 равен 0,5, если средневзвешенный уровень обеспеченности объекта капитального строительства (объекта недвижимого имущества) инженерной и транспортной инфраструктурой менее 100 процентов,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Балл равен 0, если средневзвешенный уровень обеспеченности планируемого объекта капитального строительства (объекта недвижимого имущества)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(объекта недвижимого имущества) инженерной и транспортной инфраструктурой в необходимых объемах.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Средневзвешенный уровень обеспеченности инженерной и транспортной инфраструктурой рассчитывается: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noProof/>
          <w:position w:val="-26"/>
          <w:sz w:val="28"/>
          <w:szCs w:val="28"/>
          <w:lang w:eastAsia="ru-RU"/>
        </w:rPr>
        <w:lastRenderedPageBreak/>
        <w:drawing>
          <wp:inline distT="0" distB="0" distL="0" distR="0" wp14:anchorId="533E364D" wp14:editId="14B60869">
            <wp:extent cx="866775" cy="46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где: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И - средневзвешенный уровень обеспеченности инженерной и транспортной инфраструктурой;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n - количество видов необходимой инженерной и транспортной инфраструктуры;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10D">
        <w:rPr>
          <w:rFonts w:ascii="Times New Roman" w:hAnsi="Times New Roman" w:cs="Times New Roman"/>
          <w:sz w:val="28"/>
          <w:szCs w:val="28"/>
        </w:rPr>
        <w:t>U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- уровень обеспеченности видом инженерной и транспортной инфраструктуры (энергосбережение, водоснабжение, теплоснабжение, телефонная связь, объекты транспортной инфраструктуры) в процентах.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IV. Расчет интегральной оценки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25. Интегральная оценка (</w:t>
      </w: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Э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>) определяется как средневзвешенная сумма оценок эффективности на основе качественных и количественных критериев по следующей формуле: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610D">
        <w:rPr>
          <w:rFonts w:ascii="Times New Roman" w:hAnsi="Times New Roman" w:cs="Times New Roman"/>
          <w:sz w:val="28"/>
          <w:szCs w:val="28"/>
        </w:rPr>
        <w:t>Э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proofErr w:type="spellEnd"/>
      <w:r w:rsidRPr="00E1610D">
        <w:rPr>
          <w:rFonts w:ascii="Times New Roman" w:hAnsi="Times New Roman" w:cs="Times New Roman"/>
          <w:sz w:val="28"/>
          <w:szCs w:val="28"/>
        </w:rPr>
        <w:t xml:space="preserve"> = Ч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x 0,2 + Ч</w:t>
      </w:r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1610D">
        <w:rPr>
          <w:rFonts w:ascii="Times New Roman" w:hAnsi="Times New Roman" w:cs="Times New Roman"/>
          <w:sz w:val="28"/>
          <w:szCs w:val="28"/>
        </w:rPr>
        <w:t xml:space="preserve"> x 0,8,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где: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- оценка соответствия инвестиционного проекта качественным критериям;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E161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- оценка соответствия инвестиционного проекта количественным критериям;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0,2 и 0,8 - весовые коэффициенты для расчета значения интегральной оценки на основе качественных и количественных критериев соответственно.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Расчет интегральной оценки приведен в </w:t>
      </w:r>
      <w:hyperlink w:anchor="Par489" w:history="1">
        <w:r w:rsidRPr="005E13D9">
          <w:rPr>
            <w:rFonts w:ascii="Times New Roman" w:hAnsi="Times New Roman" w:cs="Times New Roman"/>
            <w:sz w:val="28"/>
            <w:szCs w:val="28"/>
          </w:rPr>
          <w:t>таблице N 3</w:t>
        </w:r>
      </w:hyperlink>
      <w:r w:rsidRPr="005E13D9">
        <w:rPr>
          <w:rFonts w:ascii="Times New Roman" w:hAnsi="Times New Roman" w:cs="Times New Roman"/>
          <w:sz w:val="28"/>
          <w:szCs w:val="28"/>
        </w:rPr>
        <w:t xml:space="preserve"> "Расчет интегральной оценки эффективности инвестиционного проекта" приложени</w:t>
      </w:r>
      <w:r w:rsidRPr="00E1610D">
        <w:rPr>
          <w:rFonts w:ascii="Times New Roman" w:hAnsi="Times New Roman" w:cs="Times New Roman"/>
          <w:sz w:val="28"/>
          <w:szCs w:val="28"/>
        </w:rPr>
        <w:t>я  1 к Методике.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26. Предельным (минимальным) значением интегральной оценки устанавливается значение, равное 70 процентам.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 xml:space="preserve">Соответствие или превышение числового значения интегральной </w:t>
      </w:r>
      <w:proofErr w:type="gramStart"/>
      <w:r w:rsidRPr="00E1610D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E1610D">
        <w:rPr>
          <w:rFonts w:ascii="Times New Roman" w:hAnsi="Times New Roman" w:cs="Times New Roman"/>
          <w:sz w:val="28"/>
          <w:szCs w:val="28"/>
        </w:rPr>
        <w:t xml:space="preserve"> установленному предельному (минимальному) значению интегральной оценки свидетельствует об эффективности инвестиционного проекта и целесообразности его финансирования полностью или частично за счет средств бюджета </w:t>
      </w:r>
      <w:r w:rsidR="005E13D9">
        <w:rPr>
          <w:rFonts w:ascii="Times New Roman" w:hAnsi="Times New Roman" w:cs="Times New Roman"/>
          <w:sz w:val="28"/>
          <w:szCs w:val="28"/>
        </w:rPr>
        <w:t>Пестяковского</w:t>
      </w:r>
      <w:r w:rsidR="00577EC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77ECF">
        <w:rPr>
          <w:rFonts w:ascii="Times New Roman" w:hAnsi="Times New Roman" w:cs="Times New Roman"/>
          <w:sz w:val="24"/>
          <w:szCs w:val="24"/>
        </w:rPr>
        <w:lastRenderedPageBreak/>
        <w:t>Приложение  1</w:t>
      </w:r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ECF">
        <w:rPr>
          <w:rFonts w:ascii="Times New Roman" w:hAnsi="Times New Roman" w:cs="Times New Roman"/>
          <w:sz w:val="24"/>
          <w:szCs w:val="24"/>
        </w:rPr>
        <w:t>к Методике</w:t>
      </w:r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ECF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</w:t>
      </w:r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7EC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77ECF">
        <w:rPr>
          <w:rFonts w:ascii="Times New Roman" w:hAnsi="Times New Roman" w:cs="Times New Roman"/>
          <w:sz w:val="24"/>
          <w:szCs w:val="24"/>
        </w:rPr>
        <w:t>Пестяковского</w:t>
      </w:r>
      <w:r w:rsidRPr="00577ECF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7ECF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577ECF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Р</w:t>
      </w:r>
      <w:r w:rsidR="00577ECF">
        <w:rPr>
          <w:rFonts w:ascii="Times New Roman" w:hAnsi="Times New Roman" w:cs="Times New Roman"/>
          <w:sz w:val="28"/>
          <w:szCs w:val="28"/>
        </w:rPr>
        <w:t>асчет</w:t>
      </w:r>
    </w:p>
    <w:p w:rsidR="00E631DD" w:rsidRPr="00E1610D" w:rsidRDefault="00577ECF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Интегральной оценки эффективности инвестиционного проекта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0420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7ECF">
        <w:rPr>
          <w:rFonts w:ascii="Times New Roman" w:hAnsi="Times New Roman" w:cs="Times New Roman"/>
          <w:sz w:val="24"/>
          <w:szCs w:val="24"/>
        </w:rPr>
        <w:t>Форма    реализации    инвестиционного    проекта   (новое   строительство,</w:t>
      </w:r>
      <w:proofErr w:type="gramEnd"/>
    </w:p>
    <w:p w:rsidR="00E631DD" w:rsidRPr="00577ECF" w:rsidRDefault="00E631DD" w:rsidP="00004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CF">
        <w:rPr>
          <w:rFonts w:ascii="Times New Roman" w:hAnsi="Times New Roman" w:cs="Times New Roman"/>
          <w:sz w:val="24"/>
          <w:szCs w:val="24"/>
        </w:rPr>
        <w:t>реконструкция действующего предприятия)</w:t>
      </w:r>
    </w:p>
    <w:p w:rsidR="00577ECF" w:rsidRDefault="00577ECF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0420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Заявитель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0420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Тип проекта</w:t>
      </w:r>
    </w:p>
    <w:p w:rsidR="00E631DD" w:rsidRPr="00E1610D" w:rsidRDefault="00E631DD" w:rsidP="00004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0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0420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631DD" w:rsidRDefault="00E631DD" w:rsidP="0000420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77ECF" w:rsidRDefault="00577ECF" w:rsidP="0000420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31DD" w:rsidSect="000268AB">
          <w:pgSz w:w="11906" w:h="16838"/>
          <w:pgMar w:top="1134" w:right="1276" w:bottom="1134" w:left="1559" w:header="0" w:footer="0" w:gutter="0"/>
          <w:cols w:space="720"/>
          <w:noEndnote/>
        </w:sectPr>
      </w:pPr>
    </w:p>
    <w:tbl>
      <w:tblPr>
        <w:tblpPr w:leftFromText="180" w:rightFromText="180" w:horzAnchor="margin" w:tblpY="45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1474"/>
        <w:gridCol w:w="1644"/>
        <w:gridCol w:w="4989"/>
      </w:tblGrid>
      <w:tr w:rsidR="0000420D" w:rsidRPr="009C4479" w:rsidTr="00D62F9F">
        <w:tc>
          <w:tcPr>
            <w:tcW w:w="13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D" w:rsidRPr="009C4479" w:rsidRDefault="0000420D" w:rsidP="009C4479">
            <w:pPr>
              <w:tabs>
                <w:tab w:val="left" w:pos="106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Таблица 1 </w:t>
            </w:r>
          </w:p>
        </w:tc>
      </w:tr>
      <w:tr w:rsidR="0000420D" w:rsidRPr="009C4479" w:rsidTr="00D62F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D" w:rsidRPr="009C4479" w:rsidRDefault="0000420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D" w:rsidRPr="009C4479" w:rsidRDefault="0000420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D" w:rsidRPr="009C4479" w:rsidRDefault="0000420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362"/>
            <w:bookmarkEnd w:id="19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Допустимые баллы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D" w:rsidRPr="009C4479" w:rsidRDefault="0000420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Балл оценки б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или "критерий не применим"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0D" w:rsidRPr="009C4479" w:rsidRDefault="0000420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и) на документальные подтверждения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Наличие сформулированной цели инвестиционного проекта с определением количественного показателя (показателей) результатов его осуществления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Цель и задачи инвестиционного проекта приводятся в соответствии с паспортом инвестиционного проекта и обоснованием экономической целесообразности осуществления капитальных вложений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цели инвестиционного проекта приоритетам и целям, определенным в ежегодном прогнозе и муниципальных программах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Приводится наименование документа, приоритеты и цели, которым соответствует цель инвестиционного проекта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подход к решению существующей проблемы в рамках инвестиционного проекта во взаимосвязи с программными мероприятиями, реализуемыми в рамках муниципальных программ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Стратегии социально-экономического развития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до 2020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Заявителем указываются цели и задачи, программные мероприятия, обеспечивающие осуществление инвестиционного проекта, а также наименование соответствующей программы (реквизиты документа, утверждающего соответствующую программу)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Необходимость строительства, реконструкции, в том числе с элементами реставрации,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екта, в связи с осуществлением А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полномочий, отнесенных к предмету ведения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строительства, реконструкции, в том числе с элементами реставрации, объекта капитального строительства, а также приобретения объекта недвижимого имущества в с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вязи с осуществлением органами А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полномочий, отнесенных к предмету их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Отсутствие в достаточном объеме замещающей продукции (работ и услуг)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Указываются объемы, основные характеристики продукции (работ, услуг), не имеющей мировых и отечественных аналогов, либо замещаемой импортируемой продукции; объемы производства, основные характеристики, наименование и местоположение производителя замещаемой отечественной продукции (работ, услуг)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реализации инвестиционного проекта с привлечением средств бюджета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государственной программы/подпрограммы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которую планируется включить (или включен) инвестиционный проект. Реквизиты документов (договоров, протоколов, соглашений и т.п.), подтверждающих решения участников инвестиционного проекта о его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, с указанием планируемого объема капитальных вложений со стороны каждого участника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муниципальных программ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реализуемых за счет средств бюджета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предусматривающих строительство, реконструкцию объектов капитального строительства собственности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реализуемых в рамках инвестиционных проектов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 Критерий не применим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реквизиты, раздел и подраздел муниципальной программы (программ)/подпрограммы (подпрограмм)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рамках которой планируется реализация инвестиционного проекта. Документально подтвержденное обязательство по финансированию инвестиционного проекта в объеме и в сроки, предусмотренные паспортом инвестиционного проекта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Целесообразность использования при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1; 0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Критерий не применим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обоснования невозможности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 и результатов реализации проекта без использования дорогостоящих строительных материалов, художественных изделий для отделки интерьеров и фасада, машин и оборудования.</w:t>
            </w:r>
          </w:p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 обосновывается необходимость приобретения объекта недвижимого имущества и невозможность строительства объекта капитального строительства, а также обоснование выбора данного объекта недвижимого имущества, планируемого к приобретению (в случае приобретения конкретного объекта недвижимого имущества)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 Критерий не применим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Реквизиты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</w:t>
            </w:r>
          </w:p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проведение государственной экспертизы проектной документации не требуется, указывается ссылка на соответствующие пункты, подпункты, статьи Градостроительного </w:t>
            </w:r>
            <w:hyperlink r:id="rId15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Обоснование невозможности или нецелесообразности применения типовой проектной документации, разработанной для аналогичного объекта капитального строительства и включенной Министерством строительства и жилищно-коммунального хозяйства Российской Федерации в реестр типовой проектной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 Критерий не применим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Предоставляется документальное подтверждение права применения типовой проектной документации, а также копия положительного заключения государственной экспертизы проектной документации</w:t>
            </w: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= 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1нп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  <w:lang w:eastAsia="ru-RU"/>
              </w:rPr>
              <w:drawing>
                <wp:inline distT="0" distB="0" distL="0" distR="0" wp14:anchorId="6E6B2697" wp14:editId="1FB454E9">
                  <wp:extent cx="495300" cy="447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0042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инвестиционного проекта качественным критериям, Ч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9C4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  <w:lang w:eastAsia="ru-RU"/>
              </w:rPr>
              <w:drawing>
                <wp:inline distT="0" distB="0" distL="0" distR="0" wp14:anchorId="5E004248" wp14:editId="4AFBA09E">
                  <wp:extent cx="1447800" cy="5048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Таблица 2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ОЦЕНКА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СООТВЕТСТВИЯ ИНВЕСТИЦИОННОГО ПРОЕКТА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КОЛИЧЕСТВЕННЫМ КРИТЕРИЯМ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1474"/>
        <w:gridCol w:w="1276"/>
        <w:gridCol w:w="1531"/>
        <w:gridCol w:w="1701"/>
        <w:gridCol w:w="3458"/>
      </w:tblGrid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434"/>
            <w:bookmarkEnd w:id="20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Допустимые 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Балл оценки б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Весовой коэффициент критерия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Средневзвешенный балл б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Ссылк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и) на документальные подтверждения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57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количественных показателей, результатов реализации инвестиционного проекта (рекомендуемые количественные </w:t>
            </w:r>
            <w:hyperlink w:anchor="Par562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показатели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, характеризующие цель и результаты реализации инвестиционного проекта приведены в приложении  3 к Методике)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сметной стоимости или предполагаемой (предельной) стоимости объекта капитального строительства либо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приобретения объекта недвижимого имущества, входящего в состав инвестиционного проекта, к значениям количественных показателей (показателя) результатов реализации инвестиционного проекта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0,75; 0,5; 0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Критерий не применим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расчеты на основании данных по инвестиционному проекту и проекту-аналогу. По объектам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приводится отчет об оценке данного объекта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0,5;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57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 в объеме, предусмотренном для муниципальных нужд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577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Приводятся документально подтвержденные данные о мощности, необходимой для производства продукции (услуг) в объеме, предусмотренном для муниципальных нужд </w:t>
            </w:r>
            <w:r w:rsidR="00577ECF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1; 0,5;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Приводятся данные по обеспечению создаваемого (реконструируемого, приобретаемого)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Средневзвешенный уровень обеспеченности инженерной и транспортной инфраструктурой рассчитывается: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  <w:lang w:eastAsia="ru-RU"/>
              </w:rPr>
              <w:drawing>
                <wp:inline distT="0" distB="0" distL="0" distR="0" wp14:anchorId="1653E8BC" wp14:editId="2C1428D3">
                  <wp:extent cx="866775" cy="4667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 - средневзвешенный уровень обеспеченности инженерной и транспортной инфраструктурой;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видов необходимой инженерной и транспортной инфраструктуры;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обеспеченности видом инженерной и транспортной инфраструктуры (энергосбережение, водоснабжение, теплоснабжение, телефонная связь, объекты транспортной инфраструктуры) в процентах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инвестиционного проекта количественным критериям, Ч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  <w:lang w:eastAsia="ru-RU"/>
              </w:rPr>
              <w:drawing>
                <wp:inline distT="0" distB="0" distL="0" distR="0" wp14:anchorId="1C6EE6CB" wp14:editId="6598BFCD">
                  <wp:extent cx="981075" cy="4476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E631DD" w:rsidRPr="009C447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Таблица 3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489"/>
      <w:bookmarkEnd w:id="21"/>
      <w:r w:rsidRPr="009C4479">
        <w:rPr>
          <w:rFonts w:ascii="Times New Roman" w:hAnsi="Times New Roman" w:cs="Times New Roman"/>
          <w:sz w:val="24"/>
          <w:szCs w:val="24"/>
        </w:rPr>
        <w:t>Расчет значения интегральной оценки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835"/>
        <w:gridCol w:w="2665"/>
      </w:tblGrid>
      <w:tr w:rsidR="00E631DD" w:rsidRPr="009C4479" w:rsidTr="00FB376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</w:tr>
      <w:tr w:rsidR="00E631DD" w:rsidRPr="009C4479" w:rsidTr="00FB376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качественных критериев, Ч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631DD" w:rsidRPr="009C4479" w:rsidTr="00FB376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 основе количественных критериев, Ч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631DD" w:rsidRPr="009C4479" w:rsidTr="00FB376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Интегральная оценка эффективности использования средств местного бюджета, направляемых на капитальные вложения,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инт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x 0,2 + Ч</w:t>
            </w:r>
            <w:r w:rsidRPr="009C44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x 0,8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Руководитель (уполномоченное лицо) местного органа власти</w:t>
      </w:r>
    </w:p>
    <w:p w:rsidR="00E631DD" w:rsidRPr="009C4479" w:rsidRDefault="002C5801" w:rsidP="00E631DD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4479">
        <w:rPr>
          <w:rFonts w:ascii="Times New Roman" w:hAnsi="Times New Roman" w:cs="Times New Roman"/>
          <w:sz w:val="24"/>
          <w:szCs w:val="24"/>
        </w:rPr>
        <w:t>Пестяковского</w:t>
      </w:r>
      <w:r w:rsidR="00E631DD" w:rsidRPr="009C4479">
        <w:rPr>
          <w:rFonts w:ascii="Times New Roman" w:hAnsi="Times New Roman" w:cs="Times New Roman"/>
          <w:sz w:val="24"/>
          <w:szCs w:val="24"/>
        </w:rPr>
        <w:t xml:space="preserve"> муниципального района (заказчик муниципальной</w:t>
      </w:r>
      <w:proofErr w:type="gramEnd"/>
    </w:p>
    <w:p w:rsidR="00E631DD" w:rsidRPr="009C4479" w:rsidRDefault="00E631DD" w:rsidP="00E631DD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 xml:space="preserve">программы/подпрограммы </w:t>
      </w:r>
      <w:r w:rsidR="002C5801" w:rsidRPr="009C4479">
        <w:rPr>
          <w:rFonts w:ascii="Times New Roman" w:hAnsi="Times New Roman" w:cs="Times New Roman"/>
          <w:sz w:val="24"/>
          <w:szCs w:val="24"/>
        </w:rPr>
        <w:t>Пестяковского</w:t>
      </w:r>
      <w:r w:rsidRPr="009C4479">
        <w:rPr>
          <w:rFonts w:ascii="Times New Roman" w:hAnsi="Times New Roman" w:cs="Times New Roman"/>
          <w:sz w:val="24"/>
          <w:szCs w:val="24"/>
        </w:rPr>
        <w:t xml:space="preserve"> муниципального района)</w:t>
      </w:r>
    </w:p>
    <w:p w:rsidR="00E631DD" w:rsidRPr="009C4479" w:rsidRDefault="00E631DD" w:rsidP="00E631DD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_________________________________________________ (ФИО)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5801" w:rsidRDefault="002C5801" w:rsidP="009C4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9C4479" w:rsidRDefault="009C4479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9C4479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</w:p>
    <w:p w:rsidR="002C5801" w:rsidRDefault="002C5801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31DD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22"/>
        <w:gridCol w:w="4365"/>
        <w:gridCol w:w="4251"/>
      </w:tblGrid>
      <w:tr w:rsidR="009C4479" w:rsidTr="009C4479">
        <w:trPr>
          <w:trHeight w:val="2504"/>
        </w:trPr>
        <w:tc>
          <w:tcPr>
            <w:tcW w:w="13604" w:type="dxa"/>
            <w:gridSpan w:val="4"/>
            <w:tcBorders>
              <w:top w:val="nil"/>
              <w:bottom w:val="single" w:sz="4" w:space="0" w:color="auto"/>
            </w:tcBorders>
          </w:tcPr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2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 Методике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использования средств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бюджета Пестяковского муниципального района,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направляемых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капитальные вложения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 КОЛИЧЕСТВЕННЫХ КРИТЕРИЕВ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E631DD" w:rsidTr="00FB376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в том числе с элементами реставрации, объектов капитального строительства и приобретение объектов недвижимого имущества</w:t>
            </w:r>
          </w:p>
        </w:tc>
      </w:tr>
      <w:tr w:rsidR="00E631DD" w:rsidTr="00FB376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образования, культуры и спорта, коммунальной инфраструктуры, административных и иных зданий, охраны окружающей среды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E631DD" w:rsidTr="00FB37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631DD" w:rsidTr="00FB37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E631DD" w:rsidTr="00FB37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потребителей продукции (работ, услуг), создаваемой в результате реализации инвестиционного проекта, в количестве, достаточном для обеспечения проектируемого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(нормативного) уровня использования проектной мощности объекта капитального строительства (мощности приобретаемого объекта недвижимого имущества)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631DD" w:rsidTr="00FB37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(работ, услуг), в объеме, п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редусмотренном для нужд 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E631DD" w:rsidTr="00FB37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планируемого объекта капитального строительства (объекта недвижимого имущества) инженерной и транспортной инфраструктурами в объемах, достаточных для реализации проекта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E631DD" w:rsidTr="00FB37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E631DD" w:rsidRDefault="00E631DD" w:rsidP="002C5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E631D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631DD" w:rsidRDefault="00E631DD" w:rsidP="009C4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к Методике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оценки эффективности использования средств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C5801" w:rsidRPr="009C4479">
        <w:rPr>
          <w:rFonts w:ascii="Times New Roman" w:hAnsi="Times New Roman" w:cs="Times New Roman"/>
          <w:sz w:val="24"/>
          <w:szCs w:val="24"/>
        </w:rPr>
        <w:t>Пестяковского</w:t>
      </w:r>
      <w:r w:rsidRPr="009C4479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9C4479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9C4479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562"/>
      <w:bookmarkEnd w:id="22"/>
      <w:r w:rsidRPr="009C4479">
        <w:rPr>
          <w:rFonts w:ascii="Times New Roman" w:hAnsi="Times New Roman" w:cs="Times New Roman"/>
          <w:sz w:val="24"/>
          <w:szCs w:val="24"/>
        </w:rPr>
        <w:t>РЕКОМЕНДУЕМЫЕ КОЛИЧЕСТВЕННЫЕ ПОКАЗАТЕЛИ,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ХАРАКТЕРИЗУЮЩИЕ ЦЕЛЬ И РЕЗУЛЬТАТЫ РЕАЛИЗАЦИИ ПРОЕКТА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324"/>
        <w:gridCol w:w="4195"/>
      </w:tblGrid>
      <w:tr w:rsidR="00E631DD" w:rsidRPr="009C4479" w:rsidTr="00FB376C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</w:tr>
      <w:tr w:rsidR="00E631DD" w:rsidRPr="009C4479" w:rsidTr="00FB376C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характеризующие прямые (непосредственные) результаты проекта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характеризующие конечные результаты проекта</w:t>
            </w:r>
          </w:p>
        </w:tc>
      </w:tr>
      <w:tr w:rsidR="00E631DD" w:rsidRPr="009C4479" w:rsidTr="00FB376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здравоохранения, образования, культуры и спорта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Дошкольные и общеобразовательные учреждения, учреждения дополнительного образования и др.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(в расчете на 100 детей) местами в дошкольных образовательных, общеобразовательных, учебных учреждениях, центрах детского творчества, в процентах к уровню обеспеченности до реализации проекта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(театры, музеи, библиотеки и т.п.)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Мощность объекта: количество мест; количество посетителей в день. Для библиотек - число единиц библиотечного фонда. Для музеев - число предметов музейного фонда,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населения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(в расчете на 1000 жителей) местами в учреждениях культуры, в процентах к уровню обеспеченности до реализации инвестиционного проекта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Объекты физической культуры и спорта (стадионы, спортивные центры, ледовые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арены, плавательные бассейны и другие спортивные сооружения)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Мощность объекта: пропускная способность спортивных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сооружений; количество мест; тыс. человек.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Общая площадь здания,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создаваемых (сохраняемых) рабочих мест, единица.</w:t>
            </w:r>
          </w:p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Рост обеспеченности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объектами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спорта, рост количества мест, в процентах к уровню обеспеченности до реализации инвестиционного проекта</w:t>
            </w:r>
          </w:p>
        </w:tc>
      </w:tr>
      <w:tr w:rsidR="00E631DD" w:rsidRPr="009C4479" w:rsidTr="00FB376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(реконструкция) общественных зданий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Полезная и служебная площадь объекта,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Строительный объем, куб. 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труда работников, кв. м общей (полезной, служебной) площади здания на одного работника</w:t>
            </w:r>
          </w:p>
        </w:tc>
      </w:tr>
      <w:tr w:rsidR="00E631DD" w:rsidRPr="009C4479" w:rsidTr="00FB376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коммунальной инфраструктуры и охраны окружающей среды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(для защиты водных ресурсов и воздушного бассейна от бытовых и техногенных загрязнений)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Мощность объекта: объем переработки очищаемого ресурса, куб. м (тонн) в сутки (год)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Сокращение концентрации вредных веще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ств в сбр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осах (выбросах), в процентах к их реализации проекта.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Соответствие концентраций вредных веще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едельно допустимой концентрации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Береговые сооружения для защиты от наводнений, противооползневые сооружения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Общая площадь (объем) объекта, кв. м (куб. м).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Общая площадь защищаемой от наводнения (оползня) береговой зоны, тыс.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Предотвращенный экономический ущерб (по данным экономического ущерба от последнего наводнения, оползня), млн. руб.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инфраструктуры (объекты водоснабжения, водоотведения, тепл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, газо- и электроснабжения)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Мощность объекта в соответствующих натуральных единицах измерения.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Размерные и иные характеристики объекта (газопровода-отвода - км, давление; электрических сетей - км, напряжение и т.п.)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населенных пунктов, имеющих водопровод и канализацию, единица.</w:t>
            </w:r>
          </w:p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уровня газификации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входящих в него поселений, в процентах к уровню газификации до начала реализации инвестиционного проекта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Сортировка, переработка и утилизация твердых бытовых отходов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Мощность объекта: объем переработки твердых бытовых отходов, тонн в сутки (год)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Закрытие существующих свалок твердых бытовых отходов, общая площадь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земель, гектар</w:t>
            </w:r>
          </w:p>
        </w:tc>
      </w:tr>
      <w:tr w:rsidR="00E631DD" w:rsidRPr="009C4479" w:rsidTr="00FB376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производственных объектов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Мощность объекта в соответствующих натуральных единицах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Конечные результаты с учетом типа инвестиционного проекта (например, повышение доли конкурентоспособной продукции (работ, услуг) в общем объеме производства, процент)</w:t>
            </w:r>
          </w:p>
        </w:tc>
      </w:tr>
      <w:tr w:rsidR="00E631DD" w:rsidRPr="009C4479" w:rsidTr="00FB376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инфраструктуры инновационной системы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научно-технической и инновационной деятельности (научные центры по разработке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нанопроизводства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, автоматизированного проектирования, производственно-экспериментальные базы и другие)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Количество новых технологий, уровень новизны образцов новой техники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коммерциализации инноваций (особые экономические зоны, технопарки,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-технологические центры,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бизнес-инкубаторы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Иные размерные характеристики объекта в соответствующих единицах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доли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организаций, осуществляющих технологические инновации, в общем числе организаций, процент.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Повышение доли инновационной продукции в общем объеме выпускаемой продукции, в процентах</w:t>
            </w:r>
          </w:p>
        </w:tc>
      </w:tr>
      <w:tr w:rsidR="00E631DD" w:rsidRPr="009C4479" w:rsidTr="00FB376C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транспортной инфраструктуры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Пути сообщения общего пользования (автомобильные дороги с твердым покрытием, магистральные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Эксплуатационная длина путей сообщения общего пользования,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Иные размерные характеристики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в соответствующих единицах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создаваемых (сохраняемых) рабочих мест, единица.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Объем (увеличение объема): грузооборота транспорта общего пользования, тонно-километр в год; пассажирооборота автобусного и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другого транспорта,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пассажиро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-километр в год.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Сокращение времени пребывания грузов, пассажиров в пути, процент.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4. Увеличение доли населенных пунктов, связанных дорогами с твердым покрытием с сетью путей сообщения общего пользования</w:t>
            </w:r>
          </w:p>
        </w:tc>
      </w:tr>
      <w:tr w:rsidR="00E631DD" w:rsidRPr="009C4479" w:rsidTr="00FB376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Мосты, тоннели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Общая площадь объекта, кв. м.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Эксплуатационная длина объекта,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Иные размерные характеристики объекта в соответствующих единицах измерения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 Объем (увеличение объема) грузооборота транспорта общего пользования, тонно-километр в год.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2. Объем (увеличение объема) пассажирооборота автобусного и другого транспорта, </w:t>
            </w:r>
            <w:proofErr w:type="spell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пассажиро</w:t>
            </w:r>
            <w:proofErr w:type="spell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-километр в год.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 Сокращение времени пребывания грузов, пассажиров в пути, проценты</w:t>
            </w:r>
          </w:p>
        </w:tc>
      </w:tr>
    </w:tbl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2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2"/>
      </w:tblGrid>
      <w:tr w:rsidR="00E631DD" w:rsidRPr="009C4479" w:rsidTr="003A5BCE">
        <w:trPr>
          <w:trHeight w:val="343"/>
          <w:jc w:val="center"/>
        </w:trPr>
        <w:tc>
          <w:tcPr>
            <w:tcW w:w="532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C5801" w:rsidRPr="009C4479" w:rsidRDefault="002C5801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E631D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31DD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530"/>
        <w:gridCol w:w="1133"/>
        <w:gridCol w:w="737"/>
        <w:gridCol w:w="340"/>
        <w:gridCol w:w="396"/>
        <w:gridCol w:w="1984"/>
        <w:gridCol w:w="340"/>
        <w:gridCol w:w="1303"/>
        <w:gridCol w:w="2381"/>
        <w:gridCol w:w="453"/>
        <w:gridCol w:w="1077"/>
      </w:tblGrid>
      <w:tr w:rsidR="009C4479" w:rsidTr="009C4479">
        <w:trPr>
          <w:trHeight w:val="3250"/>
        </w:trPr>
        <w:tc>
          <w:tcPr>
            <w:tcW w:w="13601" w:type="dxa"/>
            <w:gridSpan w:val="13"/>
            <w:tcBorders>
              <w:top w:val="nil"/>
            </w:tcBorders>
          </w:tcPr>
          <w:p w:rsidR="009C4479" w:rsidRPr="009C4479" w:rsidRDefault="009C4479" w:rsidP="009C4479">
            <w:pPr>
              <w:autoSpaceDE w:val="0"/>
              <w:autoSpaceDN w:val="0"/>
              <w:adjustRightInd w:val="0"/>
              <w:spacing w:before="260"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2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проведения проверки инвестиционных проектов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 предмет эффективности использования средств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 муниципального района,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направляемых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капитальные вложения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Форма паспорта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проекта, представляемого для проведения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проверки инвестиционных проектов на предмет эффективности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бюджета Пестяковского муниципального</w:t>
            </w:r>
          </w:p>
          <w:p w:rsidR="009C4479" w:rsidRPr="009C4479" w:rsidRDefault="009C4479" w:rsidP="009C4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района,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направляемых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капитальные вложения</w:t>
            </w:r>
          </w:p>
          <w:p w:rsidR="009C4479" w:rsidRPr="009C4479" w:rsidRDefault="009C4479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Местонахождение (район, городское/сельское поселение)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соответствующей муниципальной программы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в которую предполагается включить (включен) инвестиционный проект</w:t>
            </w: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1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главный распорядитель средств бюджета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Цель инвестиционного проекта</w:t>
            </w:r>
          </w:p>
        </w:tc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Форма реализации инвестиционного проекта (строительство, реконструкция, в том числе с элементами реставрации, объекта капитального строительства, приобретение объекта недвижимого имущества) (нужное подчеркнуть)</w:t>
            </w: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Участники инвестиционного проекта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Сведения о предполагаемом застройщике или заказчике (заказчике-застройщике): полное и сокращенное наименование юридического лица, организационно-правовая форма юридического лица, юридический адрес, должность, Ф.И.О. руководителя юридического лица</w:t>
            </w: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объекта, предполагаемая эксплуатирующая организация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 проектной документации и результатов инженерных изысканий (реквизиты документов)</w:t>
            </w:r>
          </w:p>
        </w:tc>
      </w:tr>
      <w:tr w:rsidR="00E631DD" w:rsidTr="00FB376C">
        <w:tc>
          <w:tcPr>
            <w:tcW w:w="13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713"/>
            <w:bookmarkEnd w:id="23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Предполагаемая (предельная) стоимость строительства, реконструкции, в том числе с элементами реставрации, объекта капитального строительства либо стоимость приобретения объекта недвижимого имущества (по отчету об оценке) (в ценах года представления паспорта инвестиционного проекта) или сметная стоимость строительства, реконструкции, в том числе с элементами реставрации, объекта капитального строительства (по заключению государственной экспертизы) (нужное подчеркнуть) с указанием года ее определения ____ г. ___ тыс. рублей (включая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НДС/без НДС - нужное подчеркнуть), а также рассчитанная в ценах соответствующих лет,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 - ___ г. 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 тыс. рублей (заполняется по инвестиционным проектам, предусматривающим финансирование подготовки проектной документации за счет средств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  <w:proofErr w:type="gramEnd"/>
          </w:p>
        </w:tc>
      </w:tr>
      <w:tr w:rsidR="00E631DD" w:rsidTr="00FB376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Структура предполагаемых капитальных вложений в строительство, реконструкцию, в том числе с элементами реставрации, объекта капитального строительства и на приобретение объектов недвижимого имущества (тыс. рублей)</w:t>
            </w: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объекта капитального строительства (включая НДС) в текущих ценах </w:t>
            </w:r>
            <w:hyperlink w:anchor="Par814" w:history="1">
              <w:r w:rsidRPr="009C447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/в ценах соответствующих лет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Предполагаемая (предельная) стоимость объекта недвижимого имущества или стоимость приобретения объекта недвижимого имущества (по отчету об оценке) (в ценах года представления паспорта инвестиционного проекта)</w:t>
            </w: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Стоимость всего инвестиционного проекта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работы, из них: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Дорогостоящие материалы, художественные изделия для отделки интерьеров и фасадов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оборудования, из них: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Дорогостоящие и (или) импортные машины и оборудование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строительства, реконструкции, в том числе с элементами реставрации, объекта капитального строительства, приобретение объекта недвижимого имущества, тыс. рублей</w:t>
            </w: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2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(в текущих ценах </w:t>
            </w:r>
            <w:hyperlink w:anchor="Par814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7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(в текущих ценах </w:t>
            </w:r>
            <w:hyperlink w:anchor="Par814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Бюджет Ивановской области (в текущих ценах </w:t>
            </w:r>
            <w:hyperlink w:anchor="Par814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2C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C5801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(в текущих ценах </w:t>
            </w:r>
            <w:hyperlink w:anchor="Par814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(в текущих ценах </w:t>
            </w:r>
            <w:hyperlink w:anchor="Par814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/в ценах соответствующих лет)</w:t>
            </w: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- всего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 (показатель) результатов реализации инвестиционного проекта</w:t>
            </w: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Отношение предполагаемой (предельной) стоимости (в ценах года представления паспорта инвестиционного проекта) или сметной стоимости (по заключению государственной экспертизы) объекта капитального строительства к количественным показателям (показателю) результатов реализации инвестиционного проекта, тыс. рублей.</w:t>
            </w:r>
            <w:proofErr w:type="gramEnd"/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Отношение предполагаемой (предельной) стоимости (в ценах года представления паспорта инвестиционного проекта) или стоимости приобретения (по отчету об оценке) объекта недвижимого имущества к количественным показателям (показателю) результатов реализации инвестиционного проекта, тыс. рублей.</w:t>
            </w: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814"/>
            <w:bookmarkEnd w:id="24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&lt;*&gt; В ценах года расчета сметной стоимости, указанного в </w:t>
            </w:r>
            <w:hyperlink w:anchor="Par713" w:history="1">
              <w:r w:rsidRPr="009C4479">
                <w:rPr>
                  <w:rFonts w:ascii="Times New Roman" w:hAnsi="Times New Roman" w:cs="Times New Roman"/>
                  <w:sz w:val="24"/>
                  <w:szCs w:val="24"/>
                </w:rPr>
                <w:t>пункте 14</w:t>
              </w:r>
            </w:hyperlink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паспорта инвестиционного проекта (по заключению государственной экспертизы), для предполагаемой (предельной) стоимости строительства - в ценах года представления настоящего паспорта инвестиционного проекта</w:t>
            </w: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Оценка стоимости содержания объекта капитального строительства за счет средств бюджета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тыс. рублей в год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в период строительства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после ввода в эксплуатацию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0B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(уполномоченное лицо) органа </w:t>
            </w:r>
            <w:r w:rsidR="000B59A5" w:rsidRPr="009C4479">
              <w:rPr>
                <w:rFonts w:ascii="Times New Roman" w:hAnsi="Times New Roman" w:cs="Times New Roman"/>
                <w:sz w:val="24"/>
                <w:szCs w:val="24"/>
              </w:rPr>
              <w:t>Пестяковского</w:t>
            </w: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(заказчик муниципальной программы/подпрограммы)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"__" ________________ 20___ г.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DD" w:rsidRDefault="00E631DD" w:rsidP="000B59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E631D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631DD" w:rsidRDefault="00E631DD" w:rsidP="000B5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к Порядку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B59A5" w:rsidRPr="009C4479">
        <w:rPr>
          <w:rFonts w:ascii="Times New Roman" w:hAnsi="Times New Roman" w:cs="Times New Roman"/>
          <w:sz w:val="24"/>
          <w:szCs w:val="24"/>
        </w:rPr>
        <w:t>Пестяковского</w:t>
      </w:r>
      <w:r w:rsidRPr="009C4479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9C4479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9C4479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883"/>
      <w:bookmarkEnd w:id="25"/>
      <w:r w:rsidRPr="009C4479">
        <w:rPr>
          <w:rFonts w:ascii="Times New Roman" w:hAnsi="Times New Roman" w:cs="Times New Roman"/>
          <w:sz w:val="24"/>
          <w:szCs w:val="24"/>
        </w:rPr>
        <w:t>Сведения и количественные показатели результатов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реализации инвестиционного проекта-аналога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Наименование проекта-аналога _______________________________</w:t>
      </w:r>
    </w:p>
    <w:p w:rsidR="00E631DD" w:rsidRPr="009C4479" w:rsidRDefault="00E631DD" w:rsidP="00E631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Срок реализации ____________________________________________</w:t>
      </w:r>
    </w:p>
    <w:p w:rsidR="00E631DD" w:rsidRPr="009C4479" w:rsidRDefault="00E631DD" w:rsidP="00E631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Месторасположение объекта __________________________________</w:t>
      </w:r>
    </w:p>
    <w:p w:rsidR="00E631DD" w:rsidRPr="009C4479" w:rsidRDefault="00E631DD" w:rsidP="00E631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Форма реализации инвестиционного проекта (строительство, реконструкция)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 xml:space="preserve">Сметная стоимость и </w:t>
      </w:r>
      <w:proofErr w:type="gramStart"/>
      <w:r w:rsidRPr="009C4479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479">
        <w:rPr>
          <w:rFonts w:ascii="Times New Roman" w:hAnsi="Times New Roman" w:cs="Times New Roman"/>
          <w:sz w:val="24"/>
          <w:szCs w:val="24"/>
        </w:rPr>
        <w:t>показатели результатов реализации инвестиционного проекта</w:t>
      </w:r>
    </w:p>
    <w:p w:rsidR="00E631DD" w:rsidRPr="009C4479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96"/>
        <w:gridCol w:w="1304"/>
        <w:gridCol w:w="1361"/>
      </w:tblGrid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проекту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объекта-аналога, по заключению государственной экспертизы (с указанием года ее получения) в ценах года расчета сметной стоимости планируемого объекта капитального строительства, реализуемого в рамках инвестиционного проекта, представленного для проведения оценки эффективности (с указанием года ее определения)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из них дорогостоящие работы и материалы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из них дорогостоящие машины и оборудование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 Количественные показатели реализации проекта-аналога</w:t>
            </w: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1DD" w:rsidRPr="009C4479" w:rsidTr="00FB37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DD" w:rsidRPr="009C4479" w:rsidRDefault="00E631DD" w:rsidP="00F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1DD" w:rsidRPr="008664B0" w:rsidRDefault="008664B0" w:rsidP="008664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E631DD" w:rsidRPr="008664B0">
        <w:rPr>
          <w:rFonts w:ascii="Times New Roman" w:hAnsi="Times New Roman" w:cs="Times New Roman"/>
          <w:sz w:val="24"/>
          <w:szCs w:val="24"/>
        </w:rPr>
        <w:t>Приложение  4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>к Порядку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>проведения проверки инвестиционных проектов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>на предмет эффективности использования средств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B59A5" w:rsidRPr="008664B0">
        <w:rPr>
          <w:rFonts w:ascii="Times New Roman" w:hAnsi="Times New Roman" w:cs="Times New Roman"/>
          <w:sz w:val="24"/>
          <w:szCs w:val="24"/>
        </w:rPr>
        <w:t>Пестяковского</w:t>
      </w:r>
      <w:r w:rsidRPr="008664B0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664B0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8664B0">
        <w:rPr>
          <w:rFonts w:ascii="Times New Roman" w:hAnsi="Times New Roman" w:cs="Times New Roman"/>
          <w:sz w:val="24"/>
          <w:szCs w:val="24"/>
        </w:rPr>
        <w:t xml:space="preserve"> на капитальные вложения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31DD" w:rsidRPr="008664B0" w:rsidRDefault="000B59A5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49"/>
      <w:bookmarkEnd w:id="26"/>
      <w:r w:rsidRPr="008664B0">
        <w:rPr>
          <w:rFonts w:ascii="Times New Roman" w:hAnsi="Times New Roman" w:cs="Times New Roman"/>
          <w:sz w:val="28"/>
          <w:szCs w:val="28"/>
        </w:rPr>
        <w:t>Форма заключения о результатах проверки</w:t>
      </w:r>
    </w:p>
    <w:p w:rsidR="00E631DD" w:rsidRPr="008664B0" w:rsidRDefault="000B59A5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Инвестиционных проектов на предмет</w:t>
      </w:r>
    </w:p>
    <w:p w:rsidR="00E631DD" w:rsidRPr="008664B0" w:rsidRDefault="000B59A5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Эффективности использования</w:t>
      </w:r>
      <w:r w:rsidR="00E631DD" w:rsidRPr="008664B0">
        <w:rPr>
          <w:rFonts w:ascii="Times New Roman" w:hAnsi="Times New Roman" w:cs="Times New Roman"/>
          <w:sz w:val="28"/>
          <w:szCs w:val="28"/>
        </w:rPr>
        <w:t xml:space="preserve"> </w:t>
      </w:r>
      <w:r w:rsidRPr="008664B0">
        <w:rPr>
          <w:rFonts w:ascii="Times New Roman" w:hAnsi="Times New Roman" w:cs="Times New Roman"/>
          <w:sz w:val="28"/>
          <w:szCs w:val="28"/>
        </w:rPr>
        <w:t>средств бюджета</w:t>
      </w:r>
    </w:p>
    <w:p w:rsidR="00E631DD" w:rsidRPr="008664B0" w:rsidRDefault="000B59A5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Пестяковского</w:t>
      </w:r>
      <w:r w:rsidR="00E631DD" w:rsidRPr="008664B0">
        <w:rPr>
          <w:rFonts w:ascii="Times New Roman" w:hAnsi="Times New Roman" w:cs="Times New Roman"/>
          <w:sz w:val="28"/>
          <w:szCs w:val="28"/>
        </w:rPr>
        <w:t xml:space="preserve"> </w:t>
      </w:r>
      <w:r w:rsidRPr="008664B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631DD" w:rsidRPr="008664B0">
        <w:rPr>
          <w:rFonts w:ascii="Times New Roman" w:hAnsi="Times New Roman" w:cs="Times New Roman"/>
          <w:sz w:val="28"/>
          <w:szCs w:val="28"/>
        </w:rPr>
        <w:t>,</w:t>
      </w:r>
    </w:p>
    <w:p w:rsidR="00E631DD" w:rsidRPr="008664B0" w:rsidRDefault="000B59A5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4B0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8664B0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0B59A5" w:rsidRPr="008664B0">
        <w:rPr>
          <w:rFonts w:ascii="Times New Roman" w:hAnsi="Times New Roman" w:cs="Times New Roman"/>
          <w:sz w:val="28"/>
          <w:szCs w:val="28"/>
        </w:rPr>
        <w:t>Пестяковского</w:t>
      </w:r>
      <w:r w:rsidRPr="008664B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8664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664B0">
        <w:rPr>
          <w:rFonts w:ascii="Times New Roman" w:hAnsi="Times New Roman" w:cs="Times New Roman"/>
          <w:sz w:val="28"/>
          <w:szCs w:val="28"/>
        </w:rPr>
        <w:t>...... "</w:t>
      </w:r>
      <w:proofErr w:type="gramStart"/>
      <w:r w:rsidRPr="008664B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664B0"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проверки инвестиционных проектов на предмет эффективности использования средств бюджета </w:t>
      </w:r>
      <w:r w:rsidR="008664B0">
        <w:rPr>
          <w:rFonts w:ascii="Times New Roman" w:hAnsi="Times New Roman" w:cs="Times New Roman"/>
          <w:sz w:val="28"/>
          <w:szCs w:val="28"/>
        </w:rPr>
        <w:t>Пестяковского</w:t>
      </w:r>
      <w:r w:rsidRPr="008664B0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вложения" отдел экономического развития провел проверку инвестиционного проекта "_________________".</w:t>
      </w:r>
    </w:p>
    <w:p w:rsidR="00E631DD" w:rsidRPr="008664B0" w:rsidRDefault="00E631DD" w:rsidP="00E631D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1. Сведения об инвестиционном проекте, представленном для проведения проверки на предмет эффективности использования средств бюджета </w:t>
      </w:r>
      <w:r w:rsidR="008664B0">
        <w:rPr>
          <w:rFonts w:ascii="Times New Roman" w:hAnsi="Times New Roman" w:cs="Times New Roman"/>
          <w:sz w:val="28"/>
          <w:szCs w:val="28"/>
        </w:rPr>
        <w:t>Пестяковского</w:t>
      </w:r>
      <w:r w:rsidRPr="008664B0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согласно </w:t>
      </w:r>
      <w:hyperlink w:anchor="Par661" w:history="1">
        <w:r w:rsidRPr="008664B0">
          <w:rPr>
            <w:rFonts w:ascii="Times New Roman" w:hAnsi="Times New Roman" w:cs="Times New Roman"/>
            <w:sz w:val="28"/>
            <w:szCs w:val="28"/>
          </w:rPr>
          <w:t>паспорту</w:t>
        </w:r>
      </w:hyperlink>
      <w:r w:rsidRPr="008664B0">
        <w:rPr>
          <w:rFonts w:ascii="Times New Roman" w:hAnsi="Times New Roman" w:cs="Times New Roman"/>
          <w:sz w:val="28"/>
          <w:szCs w:val="28"/>
        </w:rPr>
        <w:t xml:space="preserve"> инвестиционного проекта.</w:t>
      </w:r>
    </w:p>
    <w:p w:rsidR="00E631DD" w:rsidRPr="008664B0" w:rsidRDefault="00E631DD" w:rsidP="00E631DD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    Наименование инвестиционного проекта: _________________________________</w:t>
      </w:r>
    </w:p>
    <w:p w:rsidR="00E631DD" w:rsidRPr="008664B0" w:rsidRDefault="00E631DD" w:rsidP="00E63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631DD" w:rsidRPr="008664B0" w:rsidRDefault="00E631DD" w:rsidP="00E63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    Наименование организации заявителя: ___________________________________</w:t>
      </w:r>
    </w:p>
    <w:p w:rsidR="00E631DD" w:rsidRPr="008664B0" w:rsidRDefault="00E631DD" w:rsidP="00E631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Реквизиты комплекта документов, представленных заявителем: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а) заявление на проведение проверки инвестиционного проекта;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б) паспорт инвестиционного проекта;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в) обоснование экономической целесообразности, объема и сроков осуществления капитальных вложений;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г) задание на проектирование или иной исходный технический документ, устанавливающий комплекс технических требований, требований к объему, срокам проведения работ, содержанию и форме представления результатов работ;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д) копия положительного заключения государственной экспертизы проектной документации и результатов инженерных изысканий;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е) документальное подтверждение участников реализации инвестиционного проекта об осуществлении финансирования (</w:t>
      </w:r>
      <w:proofErr w:type="spellStart"/>
      <w:r w:rsidRPr="008664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664B0">
        <w:rPr>
          <w:rFonts w:ascii="Times New Roman" w:hAnsi="Times New Roman" w:cs="Times New Roman"/>
          <w:sz w:val="28"/>
          <w:szCs w:val="28"/>
        </w:rPr>
        <w:t xml:space="preserve">) этого проекта и </w:t>
      </w:r>
      <w:r w:rsidRPr="008664B0">
        <w:rPr>
          <w:rFonts w:ascii="Times New Roman" w:hAnsi="Times New Roman" w:cs="Times New Roman"/>
          <w:sz w:val="28"/>
          <w:szCs w:val="28"/>
        </w:rPr>
        <w:lastRenderedPageBreak/>
        <w:t>намечаемом размере финансирования (</w:t>
      </w:r>
      <w:proofErr w:type="spellStart"/>
      <w:r w:rsidRPr="008664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664B0">
        <w:rPr>
          <w:rFonts w:ascii="Times New Roman" w:hAnsi="Times New Roman" w:cs="Times New Roman"/>
          <w:sz w:val="28"/>
          <w:szCs w:val="28"/>
        </w:rPr>
        <w:t>) за счет средств бюджета Шуйского муниципального района и внебюджетных источников финансирования;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ж) </w:t>
      </w:r>
      <w:hyperlink w:anchor="Par883" w:history="1">
        <w:r w:rsidRPr="008664B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8664B0">
        <w:rPr>
          <w:rFonts w:ascii="Times New Roman" w:hAnsi="Times New Roman" w:cs="Times New Roman"/>
          <w:sz w:val="28"/>
          <w:szCs w:val="28"/>
        </w:rPr>
        <w:t xml:space="preserve"> и материалы для расчета интегральной оценки, включая качественные и количественные показатели (показатель) планируемых результатов реализации инвестиционного проекта, в том числе сведения по проекту-аналогу;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з) расчет интегральной оценки, проведенный заявителем в соответствии с </w:t>
      </w:r>
      <w:hyperlink w:anchor="Par164" w:history="1">
        <w:r w:rsidRPr="008664B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866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64B0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бюджета</w:t>
      </w:r>
      <w:proofErr w:type="gramEnd"/>
      <w:r w:rsidRPr="008664B0">
        <w:rPr>
          <w:rFonts w:ascii="Times New Roman" w:hAnsi="Times New Roman" w:cs="Times New Roman"/>
          <w:sz w:val="28"/>
          <w:szCs w:val="28"/>
        </w:rPr>
        <w:t xml:space="preserve"> </w:t>
      </w:r>
      <w:r w:rsidR="008664B0">
        <w:rPr>
          <w:rFonts w:ascii="Times New Roman" w:hAnsi="Times New Roman" w:cs="Times New Roman"/>
          <w:sz w:val="28"/>
          <w:szCs w:val="28"/>
        </w:rPr>
        <w:t>Пестяковского</w:t>
      </w:r>
      <w:r w:rsidRPr="008664B0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и) копии правоустанавливающих документов на земельный участок;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к) копия разрешения на строительство;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л) копии правоустанавливающих документов на объект реконструкции;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м) документ, подтверждающий износ объекта недвижимого имущества;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н) отчет об оценке объекта недвижимого имущества, составленный в порядке, предусмотренном законодательством Российской Федерации об оценочной деятельности.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Срок реализации инвестиционного проекта: ___________________________.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Значения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________________________________________.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Предполагаемая (предельная) стоимость строительства, реконструкции, в том числе с элементами реставрации, объекта капитального строительства либо стоимость приобретения объекта недвижимого имущества (в ценах года представления паспорта инвестиционного проекта)/сметная стоимость объекта капитального строительства (по заключению государственной экспертизы) либо стоимость приобретения объекта недвижимого имущества (по отчету об оценке): ______________________________________________ тыс. рублей.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2. Оценка эффективности использования средств бюджета </w:t>
      </w:r>
      <w:r w:rsidR="008664B0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Pr="008664B0">
        <w:rPr>
          <w:rFonts w:ascii="Times New Roman" w:hAnsi="Times New Roman" w:cs="Times New Roman"/>
          <w:sz w:val="28"/>
          <w:szCs w:val="28"/>
        </w:rPr>
        <w:t>муниципального района, направляемых на капитальные вложения, по инвестиционному проекту: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на основе качественных критериев, в процентах _________________________;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на основе количественных критериев, в процентах _______________________;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эффективности, в процентах _______________.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    3. Заключение о результатах проверки инвестиционного проекта на предмет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средств бюджета </w:t>
      </w:r>
      <w:r w:rsidR="008664B0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района, </w:t>
      </w:r>
      <w:r w:rsidRPr="008664B0">
        <w:rPr>
          <w:rFonts w:ascii="Times New Roman" w:hAnsi="Times New Roman" w:cs="Times New Roman"/>
          <w:sz w:val="28"/>
          <w:szCs w:val="28"/>
        </w:rPr>
        <w:t>направляемых на капитальные вложения: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64B0">
        <w:rPr>
          <w:rFonts w:ascii="Times New Roman" w:hAnsi="Times New Roman" w:cs="Times New Roman"/>
          <w:sz w:val="28"/>
          <w:szCs w:val="28"/>
        </w:rPr>
        <w:t>Пестяковского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B0">
        <w:rPr>
          <w:rFonts w:ascii="Times New Roman" w:hAnsi="Times New Roman" w:cs="Times New Roman"/>
          <w:sz w:val="28"/>
          <w:szCs w:val="28"/>
        </w:rPr>
        <w:t>(уполномоченное лицо) ______________________________________</w:t>
      </w:r>
    </w:p>
    <w:p w:rsid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664B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631DD" w:rsidRP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8"/>
          <w:szCs w:val="28"/>
        </w:rPr>
        <w:t>_______________</w:t>
      </w:r>
      <w:r w:rsidR="00866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664B0" w:rsidRPr="008664B0">
        <w:rPr>
          <w:rFonts w:ascii="Times New Roman" w:hAnsi="Times New Roman" w:cs="Times New Roman"/>
          <w:sz w:val="28"/>
          <w:szCs w:val="28"/>
        </w:rPr>
        <w:t>"____" ____________ 20____ г</w:t>
      </w:r>
    </w:p>
    <w:p w:rsidR="008664B0" w:rsidRDefault="00E631DD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4B0">
        <w:rPr>
          <w:rFonts w:ascii="Times New Roman" w:hAnsi="Times New Roman" w:cs="Times New Roman"/>
          <w:sz w:val="24"/>
          <w:szCs w:val="24"/>
        </w:rPr>
        <w:t>(подпись)</w:t>
      </w:r>
    </w:p>
    <w:p w:rsidR="00E631DD" w:rsidRPr="008664B0" w:rsidRDefault="008664B0" w:rsidP="00866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="00E631DD" w:rsidRPr="008664B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31DD" w:rsidRPr="008664B0" w:rsidRDefault="008664B0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>А</w:t>
      </w:r>
      <w:r w:rsidR="00E631DD" w:rsidRPr="008664B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8664B0">
        <w:rPr>
          <w:rFonts w:ascii="Times New Roman" w:hAnsi="Times New Roman" w:cs="Times New Roman"/>
          <w:sz w:val="24"/>
          <w:szCs w:val="24"/>
        </w:rPr>
        <w:t>Пестяковского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631DD" w:rsidRPr="008664B0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64B0">
        <w:rPr>
          <w:rFonts w:ascii="Times New Roman" w:hAnsi="Times New Roman" w:cs="Times New Roman"/>
          <w:sz w:val="24"/>
          <w:szCs w:val="24"/>
        </w:rPr>
        <w:t xml:space="preserve">от </w:t>
      </w:r>
      <w:r w:rsidR="00830E0D">
        <w:rPr>
          <w:rFonts w:ascii="Times New Roman" w:hAnsi="Times New Roman" w:cs="Times New Roman"/>
          <w:sz w:val="24"/>
          <w:szCs w:val="24"/>
        </w:rPr>
        <w:t>«06</w:t>
      </w:r>
      <w:bookmarkStart w:id="27" w:name="_GoBack"/>
      <w:bookmarkEnd w:id="27"/>
      <w:r w:rsidR="00830E0D">
        <w:rPr>
          <w:rFonts w:ascii="Times New Roman" w:hAnsi="Times New Roman" w:cs="Times New Roman"/>
          <w:sz w:val="24"/>
          <w:szCs w:val="24"/>
        </w:rPr>
        <w:t>» сентября 2018 г. № 364</w:t>
      </w:r>
    </w:p>
    <w:p w:rsidR="00E631DD" w:rsidRDefault="00E631DD" w:rsidP="00E631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31DD" w:rsidRPr="00511C65" w:rsidRDefault="00511C65" w:rsidP="00511C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1005"/>
      <w:bookmarkEnd w:id="28"/>
      <w:r w:rsidRPr="00511C6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рабочей группе по проведению проверки инвестиционных проектов на предмет эффективности использования средств бюджета</w:t>
      </w:r>
      <w:r w:rsidR="00E631DD" w:rsidRPr="00511C65">
        <w:rPr>
          <w:rFonts w:ascii="Times New Roman" w:hAnsi="Times New Roman" w:cs="Times New Roman"/>
          <w:sz w:val="28"/>
          <w:szCs w:val="28"/>
        </w:rPr>
        <w:t xml:space="preserve">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="00E631DD" w:rsidRPr="00511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631DD" w:rsidRPr="00511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направляемых на капитальные вложения (далее-положение)</w:t>
      </w:r>
    </w:p>
    <w:p w:rsidR="00E631DD" w:rsidRPr="00511C65" w:rsidRDefault="00E631DD" w:rsidP="00E631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31DD" w:rsidRPr="00511C65" w:rsidRDefault="00E631DD" w:rsidP="00E63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деятельности рабочей группы по проведению проверки инвестиционных проектов на предмет эффективности использования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(далее - рабочая группа).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1.2. Рабочая группа в своей деятельности руководствуется Федеральным </w:t>
      </w:r>
      <w:hyperlink r:id="rId19" w:history="1">
        <w:r w:rsidRPr="00511C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1C65">
        <w:rPr>
          <w:rFonts w:ascii="Times New Roman" w:hAnsi="Times New Roman" w:cs="Times New Roman"/>
          <w:sz w:val="28"/>
          <w:szCs w:val="28"/>
        </w:rPr>
        <w:t xml:space="preserve"> от 25.02.1999 N 39-ФЗ "Об инвестиционной деятельности в Российской Федерации", </w:t>
      </w:r>
      <w:hyperlink r:id="rId20" w:history="1">
        <w:r w:rsidRPr="00511C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11C65">
        <w:rPr>
          <w:rFonts w:ascii="Times New Roman" w:hAnsi="Times New Roman" w:cs="Times New Roman"/>
          <w:sz w:val="28"/>
          <w:szCs w:val="28"/>
        </w:rPr>
        <w:t xml:space="preserve">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настоящим Положением.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1.3. Рабочая группа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Ивановской области, администрациями городского и сельских поселений, входящих в состав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хозяйствующими субъектами и организациями.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2. Основные задачи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2.1. Проверка полноты представленного комплекта документов, предусмотренных </w:t>
      </w:r>
      <w:hyperlink w:anchor="Par37" w:history="1">
        <w:r w:rsidRPr="00511C6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11C65">
        <w:rPr>
          <w:rFonts w:ascii="Times New Roman" w:hAnsi="Times New Roman" w:cs="Times New Roman"/>
          <w:sz w:val="28"/>
          <w:szCs w:val="28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(далее - Порядок).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2.2. Проверка соответствия паспорта инвестиционного проекта требованиям к его содержанию и заполнению.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2.3. Оценка эффективности использования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на основе качественных и количественных критериев, обозначенных Порядком.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2.4. Принятие решений о внесении рекомендаций о предоставлении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 на реализацию рассматриваемого проекта.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lastRenderedPageBreak/>
        <w:t xml:space="preserve">2.5. Предоставление рекомендаций, предложений и замечаний по эффективности использования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 по предоставленному проекту.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2.6. Принятие решения о соответствии (положительное заключение) или несоответствии (отрицательное заключение) проекта установленным критериям эффективности использования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2.7. Координация в пределах своей ко</w:t>
      </w:r>
      <w:r w:rsidR="008664B0" w:rsidRPr="00511C65">
        <w:rPr>
          <w:rFonts w:ascii="Times New Roman" w:hAnsi="Times New Roman" w:cs="Times New Roman"/>
          <w:sz w:val="28"/>
          <w:szCs w:val="28"/>
        </w:rPr>
        <w:t>мпетенции деятельности органов А</w:t>
      </w:r>
      <w:r w:rsidRPr="00511C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 в области подготовки и корректировки инвестиционных проектов за счет или с привлечением средств бюджета </w:t>
      </w:r>
      <w:r w:rsidR="008664B0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2.8. Внесение предложений по инвестиционным проектам, требующим поддержки Правительства Ивановской области.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3. Полномочия рабочей группы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3.1. Осуществление выработки рекомендаций, предложений, замечаний и решений по эффективности использования средств бюджета муниципального образования, направляемых на капитальные вложения, по предоставленному проекту.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11C65">
        <w:rPr>
          <w:rFonts w:ascii="Times New Roman" w:hAnsi="Times New Roman" w:cs="Times New Roman"/>
          <w:sz w:val="28"/>
          <w:szCs w:val="28"/>
        </w:rPr>
        <w:t>Имеет право в установленном порядке запрашивать у территориальных органов федеральных органов исполнительной власти, исполнительных органов государствен</w:t>
      </w:r>
      <w:r w:rsidR="00511C65" w:rsidRPr="00511C65">
        <w:rPr>
          <w:rFonts w:ascii="Times New Roman" w:hAnsi="Times New Roman" w:cs="Times New Roman"/>
          <w:sz w:val="28"/>
          <w:szCs w:val="28"/>
        </w:rPr>
        <w:t>ной власти Ивановской области, А</w:t>
      </w:r>
      <w:r w:rsidRPr="00511C65">
        <w:rPr>
          <w:rFonts w:ascii="Times New Roman" w:hAnsi="Times New Roman" w:cs="Times New Roman"/>
          <w:sz w:val="28"/>
          <w:szCs w:val="28"/>
        </w:rPr>
        <w:t xml:space="preserve">дминистраций городского и сельских поселений, входящих в состав </w:t>
      </w:r>
      <w:r w:rsidR="00511C65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организаций, хозяйствующих субъектов и должностных лиц материалы и документы, необходимые для выполнения задач рабочей группы, в соответствии с настоящим Положением.</w:t>
      </w:r>
      <w:proofErr w:type="gramEnd"/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3.3. Привлечение к участию в своей деятельности должностных лиц и специалистов территориальных органов федеральных органов исполнительной власти (по согласованию), исполнительных органов государственной власти (по согласованию), администраций городского и сельских поселений, входящих в состав </w:t>
      </w:r>
      <w:r w:rsidR="00511C65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организаций, хозяйствующих субъектов (по согласованию).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3.4. Вынесение предложений о необходимости участия в заседаниях представителей исполнительных органов государственной власти Ивановской области.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4. Решения рабочей группы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4.1. Решения рабочей группы принимаются как на заседаниях, так и путем письменного опроса ее членов.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4.2. На заседаниях рабочей группы решения принимаются простым большинством голосов от общего числа присутствующих на заседании членов </w:t>
      </w:r>
      <w:r w:rsidRPr="00511C65">
        <w:rPr>
          <w:rFonts w:ascii="Times New Roman" w:hAnsi="Times New Roman" w:cs="Times New Roman"/>
          <w:sz w:val="28"/>
          <w:szCs w:val="28"/>
        </w:rPr>
        <w:lastRenderedPageBreak/>
        <w:t>рабочей группы. Решения рабочей группы, проводимые путем письменного опроса членов, принимаются простым большинством голосов от общего числа членов рабочей группы.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4.3. В ходе заседания рабочей группы секретарем ведется протокол.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4.4. В течение пяти рабочих дней </w:t>
      </w:r>
      <w:proofErr w:type="gramStart"/>
      <w:r w:rsidRPr="00511C65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511C65">
        <w:rPr>
          <w:rFonts w:ascii="Times New Roman" w:hAnsi="Times New Roman" w:cs="Times New Roman"/>
          <w:sz w:val="28"/>
          <w:szCs w:val="28"/>
        </w:rPr>
        <w:t xml:space="preserve"> заседания рабочей группы секретарь направляет протокол заседания членам рабочей группы и заинтересованным лицам согласно протоколу.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11C65">
        <w:rPr>
          <w:rFonts w:ascii="Times New Roman" w:hAnsi="Times New Roman" w:cs="Times New Roman"/>
          <w:sz w:val="28"/>
          <w:szCs w:val="28"/>
        </w:rPr>
        <w:t xml:space="preserve">В случае принятия окончательного решения о соответствии или несоответствии инвестиционного проекта установленным критериям эффективности использования средств бюджета </w:t>
      </w:r>
      <w:r w:rsidR="00511C65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один экземпляр протокола заседания передается в отдел экономического развития администрации </w:t>
      </w:r>
      <w:r w:rsidR="00511C65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 для составления заключения рабочей группы.</w:t>
      </w:r>
      <w:proofErr w:type="gramEnd"/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 Порядок деятельности рабочей группы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 xml:space="preserve">5.1. Состав рабочей группы утверждается постановлением администрации </w:t>
      </w:r>
      <w:r w:rsidR="00511C65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5.2. Работа членов рабочей группы осуществляется на безвозмездной основе.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5.3. Члены рабочей группы принимают участие в заседаниях рабочей группы по предметам рассматриваемых вопросов.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5.4. Рабочую группу возглавляет председатель. В случае его отсутствия функции председателя рабочей группы выполняет заместитель председателя рабочей группы.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 Председатель рабочей группы (в случае его отсутствия - заместитель председателя):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5.5.1. Организует руководство деятельностью рабочей группы.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5.5.2. Назначает день, время и место проведения очередного заседания.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5.5.3. Распределяет обязанности между членами рабочей группы.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5.5.4. Принимает решение о приглашении на заседание рабочей группы соответствующих представителей.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5.5.5. Подписывает решения, протоколы заседаний рабочей группы и заключение рабочей группы.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5.5.6. Представляет рабочую группу в исполнительных органах государственной власти Ивановской области.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5.6. В случае отсутствия секретаря рабочая группа избирает лицо, временно исполняющее его обязанности.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5.7. Секретарь рабочей группы: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5.7.1. Осуществляет организационно-техническое обеспечение деятельности, оформляет решения и ведет протоколы заседаний рабочей группы.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6. Заседания рабочей группы</w:t>
      </w: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lastRenderedPageBreak/>
        <w:t xml:space="preserve">6.1. Заседания рабочей группы проводятся в течение 30 рабочих дней с момента представления комплектов документов, предусмотренных Порядком проведения проверки инвестиционных проектов на предмет эффективности использования средств бюджета </w:t>
      </w:r>
      <w:r w:rsidR="00511C65" w:rsidRPr="00511C65">
        <w:rPr>
          <w:rFonts w:ascii="Times New Roman" w:hAnsi="Times New Roman" w:cs="Times New Roman"/>
          <w:sz w:val="28"/>
          <w:szCs w:val="28"/>
        </w:rPr>
        <w:t>Пестяковского</w:t>
      </w:r>
      <w:r w:rsidRPr="00511C65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направляемых на капитальные вложения, и далее в рамках рассматриваемого проекта в срок, установленный председателем рабочей группы. Члены рабочей группы оповещаются о повестке дня заседания, месте и времени проведения очередного заседания секретарем за 3 дня до его проведения.</w:t>
      </w:r>
    </w:p>
    <w:p w:rsidR="00E631DD" w:rsidRDefault="00E631DD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C65">
        <w:rPr>
          <w:rFonts w:ascii="Times New Roman" w:hAnsi="Times New Roman" w:cs="Times New Roman"/>
          <w:sz w:val="28"/>
          <w:szCs w:val="28"/>
        </w:rPr>
        <w:t>6.2. Заседания рабочей группы правомочны при наличии не менее половины списочного состава ее членов.</w:t>
      </w: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C65" w:rsidRDefault="00511C65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ACA" w:rsidRPr="00511C65" w:rsidRDefault="00321ACA" w:rsidP="00511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511C65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DD" w:rsidRPr="00511C65" w:rsidRDefault="00E631DD" w:rsidP="00E631DD">
      <w:pPr>
        <w:rPr>
          <w:rFonts w:ascii="Times New Roman" w:hAnsi="Times New Roman" w:cs="Times New Roman"/>
          <w:sz w:val="28"/>
          <w:szCs w:val="28"/>
        </w:rPr>
      </w:pPr>
    </w:p>
    <w:p w:rsidR="00D86553" w:rsidRPr="00511C65" w:rsidRDefault="00D86553">
      <w:pPr>
        <w:rPr>
          <w:rFonts w:ascii="Times New Roman" w:hAnsi="Times New Roman" w:cs="Times New Roman"/>
          <w:sz w:val="28"/>
          <w:szCs w:val="28"/>
        </w:rPr>
      </w:pPr>
    </w:p>
    <w:sectPr w:rsidR="00D86553" w:rsidRPr="00511C65" w:rsidSect="00FB37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D8"/>
    <w:rsid w:val="0000420D"/>
    <w:rsid w:val="000268AB"/>
    <w:rsid w:val="000B59A5"/>
    <w:rsid w:val="00150BE7"/>
    <w:rsid w:val="002C5801"/>
    <w:rsid w:val="002F12EC"/>
    <w:rsid w:val="00321ACA"/>
    <w:rsid w:val="0033596E"/>
    <w:rsid w:val="003A5BCE"/>
    <w:rsid w:val="0041626C"/>
    <w:rsid w:val="004E7B75"/>
    <w:rsid w:val="00511C65"/>
    <w:rsid w:val="00526919"/>
    <w:rsid w:val="00577ECF"/>
    <w:rsid w:val="005908F7"/>
    <w:rsid w:val="005E1314"/>
    <w:rsid w:val="005E13D9"/>
    <w:rsid w:val="00600C9D"/>
    <w:rsid w:val="00657EE2"/>
    <w:rsid w:val="007F11D8"/>
    <w:rsid w:val="00830E0D"/>
    <w:rsid w:val="008664B0"/>
    <w:rsid w:val="009165A5"/>
    <w:rsid w:val="009C4479"/>
    <w:rsid w:val="00BB7F2D"/>
    <w:rsid w:val="00BC7A6F"/>
    <w:rsid w:val="00C93464"/>
    <w:rsid w:val="00D62F9F"/>
    <w:rsid w:val="00D86553"/>
    <w:rsid w:val="00E1610D"/>
    <w:rsid w:val="00E631DD"/>
    <w:rsid w:val="00EC050A"/>
    <w:rsid w:val="00F57669"/>
    <w:rsid w:val="00FB376C"/>
    <w:rsid w:val="00F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A476C7505F52C462CC66DC8C943521CC328A9C02DF472A39104B38F8AA17G" TargetMode="External"/><Relationship Id="rId13" Type="http://schemas.openxmlformats.org/officeDocument/2006/relationships/hyperlink" Target="consultantplus://offline/ref=56A476C7505F52C462CC66DC8C943521CD3A899804D4472A39104B38F8AA17G" TargetMode="External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6A476C7505F52C462CC66DC8C943521CC388C9E00DC472A39104B38F8A790358EB03D10D2F13F53A61EG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yperlink" Target="consultantplus://offline/ref=56A476C7505F52C462CC78D19AF8692ECA31D39300DF497B66444D6FA7F79660CEAF10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6A476C7505F52C462CC66DC8C943521CD3A899B05D4472A39104B38F8A790358EB03D16DAAF1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A476C7505F52C462CC66DC8C943521CD3A899B05D4472A39104B38F8AA17G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56A476C7505F52C462CC66DC8C943521CC388C9E00DC472A39104B38F8AA1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A476C7505F52C462CC66DC8C943521CC388C9E00DC472A39104B38F8A790358EB03D10D2F13F53A61EG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E1AF-46D1-43A7-AF7A-13E7049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53</Pages>
  <Words>13710</Words>
  <Characters>78149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26</cp:revision>
  <cp:lastPrinted>2018-09-12T13:22:00Z</cp:lastPrinted>
  <dcterms:created xsi:type="dcterms:W3CDTF">2018-09-12T07:12:00Z</dcterms:created>
  <dcterms:modified xsi:type="dcterms:W3CDTF">2018-09-08T13:34:00Z</dcterms:modified>
</cp:coreProperties>
</file>