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B8" w:rsidRPr="00C070B8" w:rsidRDefault="00C070B8" w:rsidP="00C070B8">
      <w:pPr>
        <w:ind w:left="880"/>
        <w:jc w:val="right"/>
      </w:pPr>
      <w:r w:rsidRPr="00C070B8">
        <w:t xml:space="preserve">   Приложение</w:t>
      </w:r>
      <w:r w:rsidR="007162FA">
        <w:t xml:space="preserve"> 1</w:t>
      </w:r>
    </w:p>
    <w:p w:rsidR="00C070B8" w:rsidRPr="00C070B8" w:rsidRDefault="00C070B8" w:rsidP="00C070B8">
      <w:pPr>
        <w:ind w:left="880"/>
        <w:jc w:val="right"/>
      </w:pPr>
      <w:r w:rsidRPr="00C070B8">
        <w:t xml:space="preserve">к </w:t>
      </w:r>
      <w:r w:rsidR="007162FA">
        <w:t>постановлению Администрации</w:t>
      </w:r>
      <w:bookmarkStart w:id="0" w:name="_GoBack"/>
      <w:bookmarkEnd w:id="0"/>
    </w:p>
    <w:p w:rsidR="00C070B8" w:rsidRPr="00C070B8" w:rsidRDefault="00C070B8" w:rsidP="00C070B8">
      <w:pPr>
        <w:ind w:left="880"/>
        <w:jc w:val="right"/>
      </w:pPr>
      <w:r w:rsidRPr="00C070B8">
        <w:t>Пестяковского муниципального района</w:t>
      </w:r>
    </w:p>
    <w:p w:rsidR="00C070B8" w:rsidRPr="00C070B8" w:rsidRDefault="00C070B8" w:rsidP="00C070B8">
      <w:pPr>
        <w:ind w:left="880"/>
        <w:jc w:val="right"/>
      </w:pPr>
      <w:r w:rsidRPr="00C070B8">
        <w:t>от «__» _________202</w:t>
      </w:r>
      <w:r>
        <w:t>2</w:t>
      </w:r>
      <w:r w:rsidRPr="00C070B8">
        <w:t xml:space="preserve"> г. № _____</w:t>
      </w:r>
    </w:p>
    <w:p w:rsidR="00C070B8" w:rsidRDefault="00C070B8" w:rsidP="00C070B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C070B8" w:rsidRDefault="00C070B8" w:rsidP="00C070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924713" w:rsidRPr="000E2C71" w:rsidRDefault="00924713" w:rsidP="009247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E2C7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924713" w:rsidRPr="000E2C71" w:rsidRDefault="006A0DB2" w:rsidP="009247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 </w:t>
      </w:r>
      <w:r w:rsidR="00924713" w:rsidRPr="000E2C71">
        <w:rPr>
          <w:rFonts w:ascii="Times New Roman" w:hAnsi="Times New Roman"/>
          <w:b/>
          <w:sz w:val="32"/>
          <w:szCs w:val="32"/>
        </w:rPr>
        <w:t>прогнозу социально-экономического развития</w:t>
      </w:r>
    </w:p>
    <w:p w:rsidR="00920E24" w:rsidRPr="000E2C71" w:rsidRDefault="00924713" w:rsidP="009247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E2C71">
        <w:rPr>
          <w:rFonts w:ascii="Times New Roman" w:hAnsi="Times New Roman"/>
          <w:b/>
          <w:sz w:val="32"/>
          <w:szCs w:val="32"/>
        </w:rPr>
        <w:t>П</w:t>
      </w:r>
      <w:r w:rsidR="00920E24" w:rsidRPr="000E2C71">
        <w:rPr>
          <w:rFonts w:ascii="Times New Roman" w:hAnsi="Times New Roman"/>
          <w:b/>
          <w:sz w:val="32"/>
          <w:szCs w:val="32"/>
        </w:rPr>
        <w:t>ЕСТЯКОВСКОГО МУНИЦИПАЛЬНОГО РАЙОНА</w:t>
      </w:r>
    </w:p>
    <w:p w:rsidR="00920E24" w:rsidRPr="000E2C71" w:rsidRDefault="00920E24" w:rsidP="009247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E2C71">
        <w:rPr>
          <w:rFonts w:ascii="Times New Roman" w:hAnsi="Times New Roman"/>
          <w:b/>
          <w:sz w:val="32"/>
          <w:szCs w:val="32"/>
        </w:rPr>
        <w:t xml:space="preserve"> ИВАНОВСКОЙ ОБЛАСТИ</w:t>
      </w:r>
    </w:p>
    <w:p w:rsidR="00924713" w:rsidRPr="000E2C71" w:rsidRDefault="00720AA8" w:rsidP="009247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E2C71">
        <w:rPr>
          <w:rFonts w:ascii="Times New Roman" w:hAnsi="Times New Roman"/>
          <w:b/>
          <w:sz w:val="32"/>
          <w:szCs w:val="32"/>
        </w:rPr>
        <w:t>на 20</w:t>
      </w:r>
      <w:r w:rsidR="009B709E">
        <w:rPr>
          <w:rFonts w:ascii="Times New Roman" w:hAnsi="Times New Roman"/>
          <w:b/>
          <w:sz w:val="32"/>
          <w:szCs w:val="32"/>
        </w:rPr>
        <w:t>2</w:t>
      </w:r>
      <w:r w:rsidR="00A46E12">
        <w:rPr>
          <w:rFonts w:ascii="Times New Roman" w:hAnsi="Times New Roman"/>
          <w:b/>
          <w:sz w:val="32"/>
          <w:szCs w:val="32"/>
        </w:rPr>
        <w:t xml:space="preserve">3 год и на период </w:t>
      </w:r>
      <w:r w:rsidRPr="000E2C71">
        <w:rPr>
          <w:rFonts w:ascii="Times New Roman" w:hAnsi="Times New Roman"/>
          <w:b/>
          <w:sz w:val="32"/>
          <w:szCs w:val="32"/>
        </w:rPr>
        <w:t xml:space="preserve"> </w:t>
      </w:r>
      <w:r w:rsidR="006A0DB2">
        <w:rPr>
          <w:rFonts w:ascii="Times New Roman" w:hAnsi="Times New Roman"/>
          <w:b/>
          <w:sz w:val="32"/>
          <w:szCs w:val="32"/>
        </w:rPr>
        <w:t>до</w:t>
      </w:r>
      <w:r w:rsidR="00B919C0">
        <w:rPr>
          <w:rFonts w:ascii="Times New Roman" w:hAnsi="Times New Roman"/>
          <w:b/>
          <w:sz w:val="32"/>
          <w:szCs w:val="32"/>
        </w:rPr>
        <w:t xml:space="preserve"> 2025 </w:t>
      </w:r>
      <w:r w:rsidR="00924713" w:rsidRPr="000E2C71">
        <w:rPr>
          <w:rFonts w:ascii="Times New Roman" w:hAnsi="Times New Roman"/>
          <w:b/>
          <w:sz w:val="32"/>
          <w:szCs w:val="32"/>
        </w:rPr>
        <w:t>года</w:t>
      </w:r>
    </w:p>
    <w:p w:rsidR="00920E24" w:rsidRPr="000E2C71" w:rsidRDefault="00920E24" w:rsidP="008C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4713" w:rsidRPr="00DF7DD1" w:rsidRDefault="00231012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A0DB2">
        <w:rPr>
          <w:rFonts w:ascii="Times New Roman" w:hAnsi="Times New Roman"/>
          <w:sz w:val="28"/>
          <w:szCs w:val="28"/>
        </w:rPr>
        <w:t>П</w:t>
      </w:r>
      <w:r w:rsidR="00924713" w:rsidRPr="00DF7DD1">
        <w:rPr>
          <w:rFonts w:ascii="Times New Roman" w:hAnsi="Times New Roman"/>
          <w:sz w:val="28"/>
          <w:szCs w:val="28"/>
        </w:rPr>
        <w:t xml:space="preserve">рогнозные оценки  социально-экономического развития Пестяковского муниципального </w:t>
      </w:r>
      <w:r w:rsidR="00720AA8" w:rsidRPr="00DF7DD1">
        <w:rPr>
          <w:rFonts w:ascii="Times New Roman" w:hAnsi="Times New Roman"/>
          <w:sz w:val="28"/>
          <w:szCs w:val="28"/>
        </w:rPr>
        <w:t>района</w:t>
      </w:r>
      <w:r w:rsidR="009B709E" w:rsidRPr="00DF7DD1">
        <w:rPr>
          <w:rFonts w:ascii="Times New Roman" w:hAnsi="Times New Roman"/>
          <w:sz w:val="28"/>
          <w:szCs w:val="28"/>
        </w:rPr>
        <w:t xml:space="preserve"> </w:t>
      </w:r>
      <w:r w:rsidR="00A46E12">
        <w:rPr>
          <w:rFonts w:ascii="Times New Roman" w:hAnsi="Times New Roman"/>
          <w:sz w:val="28"/>
          <w:szCs w:val="28"/>
        </w:rPr>
        <w:t>Ивановской области на 2023</w:t>
      </w:r>
      <w:r w:rsidR="00720AA8" w:rsidRPr="00DF7DD1">
        <w:rPr>
          <w:rFonts w:ascii="Times New Roman" w:hAnsi="Times New Roman"/>
          <w:sz w:val="28"/>
          <w:szCs w:val="28"/>
        </w:rPr>
        <w:t xml:space="preserve"> год</w:t>
      </w:r>
      <w:r w:rsidR="00924713" w:rsidRPr="00DF7DD1">
        <w:rPr>
          <w:rFonts w:ascii="Times New Roman" w:hAnsi="Times New Roman"/>
          <w:sz w:val="28"/>
          <w:szCs w:val="28"/>
        </w:rPr>
        <w:t xml:space="preserve"> и параметры прог</w:t>
      </w:r>
      <w:r w:rsidR="00720AA8" w:rsidRPr="00DF7DD1">
        <w:rPr>
          <w:rFonts w:ascii="Times New Roman" w:hAnsi="Times New Roman"/>
          <w:sz w:val="28"/>
          <w:szCs w:val="28"/>
        </w:rPr>
        <w:t>ноза  развития на период до 202</w:t>
      </w:r>
      <w:r w:rsidR="00A46E12">
        <w:rPr>
          <w:rFonts w:ascii="Times New Roman" w:hAnsi="Times New Roman"/>
          <w:sz w:val="28"/>
          <w:szCs w:val="28"/>
        </w:rPr>
        <w:t>5</w:t>
      </w:r>
      <w:r w:rsidR="00924713" w:rsidRPr="00DF7DD1">
        <w:rPr>
          <w:rFonts w:ascii="Times New Roman" w:hAnsi="Times New Roman"/>
          <w:sz w:val="28"/>
          <w:szCs w:val="28"/>
        </w:rPr>
        <w:t xml:space="preserve"> года разработаны на основе анализа тенденций развит</w:t>
      </w:r>
      <w:r w:rsidR="00A46E12">
        <w:rPr>
          <w:rFonts w:ascii="Times New Roman" w:hAnsi="Times New Roman"/>
          <w:sz w:val="28"/>
          <w:szCs w:val="28"/>
        </w:rPr>
        <w:t>ия экономики, сложившихся в 2021</w:t>
      </w:r>
      <w:r w:rsidR="00924713" w:rsidRPr="00DF7DD1">
        <w:rPr>
          <w:rFonts w:ascii="Times New Roman" w:hAnsi="Times New Roman"/>
          <w:sz w:val="28"/>
          <w:szCs w:val="28"/>
        </w:rPr>
        <w:t xml:space="preserve"> году, основных положений Концепции долгосрочного социально-экономического развития Российской Федерации до 202</w:t>
      </w:r>
      <w:r w:rsidR="00A46E12">
        <w:rPr>
          <w:rFonts w:ascii="Times New Roman" w:hAnsi="Times New Roman"/>
          <w:sz w:val="28"/>
          <w:szCs w:val="28"/>
        </w:rPr>
        <w:t>5</w:t>
      </w:r>
      <w:r w:rsidR="00924713" w:rsidRPr="00DF7DD1">
        <w:rPr>
          <w:rFonts w:ascii="Times New Roman" w:hAnsi="Times New Roman"/>
          <w:sz w:val="28"/>
          <w:szCs w:val="28"/>
        </w:rPr>
        <w:t xml:space="preserve"> года, системы при</w:t>
      </w:r>
      <w:r w:rsidR="00F417BE" w:rsidRPr="00DF7DD1">
        <w:rPr>
          <w:rFonts w:ascii="Times New Roman" w:hAnsi="Times New Roman"/>
          <w:sz w:val="28"/>
          <w:szCs w:val="28"/>
        </w:rPr>
        <w:t>оритетных национальных проектов и в соответствии с Постановлением</w:t>
      </w:r>
      <w:r w:rsidR="00924713" w:rsidRPr="00DF7DD1">
        <w:rPr>
          <w:rFonts w:ascii="Times New Roman" w:hAnsi="Times New Roman"/>
          <w:sz w:val="28"/>
          <w:szCs w:val="28"/>
        </w:rPr>
        <w:t xml:space="preserve"> Правит</w:t>
      </w:r>
      <w:r w:rsidR="00D034BC" w:rsidRPr="00DF7DD1">
        <w:rPr>
          <w:rFonts w:ascii="Times New Roman" w:hAnsi="Times New Roman"/>
          <w:sz w:val="28"/>
          <w:szCs w:val="28"/>
        </w:rPr>
        <w:t>ельства Ивановской области от 30.12.2015 N 639</w:t>
      </w:r>
      <w:r w:rsidR="00924713" w:rsidRPr="00DF7DD1">
        <w:rPr>
          <w:rFonts w:ascii="Times New Roman" w:hAnsi="Times New Roman"/>
          <w:sz w:val="28"/>
          <w:szCs w:val="28"/>
        </w:rPr>
        <w:t>-п "Об</w:t>
      </w:r>
      <w:proofErr w:type="gramEnd"/>
      <w:r w:rsidR="00924713" w:rsidRPr="00DF7DD1">
        <w:rPr>
          <w:rFonts w:ascii="Times New Roman" w:hAnsi="Times New Roman"/>
          <w:sz w:val="28"/>
          <w:szCs w:val="28"/>
        </w:rPr>
        <w:t xml:space="preserve"> утверждении порядка разработки</w:t>
      </w:r>
      <w:r w:rsidR="00D034BC" w:rsidRPr="00DF7DD1">
        <w:rPr>
          <w:rFonts w:ascii="Times New Roman" w:hAnsi="Times New Roman"/>
          <w:sz w:val="28"/>
          <w:szCs w:val="28"/>
        </w:rPr>
        <w:t xml:space="preserve">, корректировки, осуществления мониторинга и контроля реализации </w:t>
      </w:r>
      <w:r w:rsidR="00924713" w:rsidRPr="00DF7DD1">
        <w:rPr>
          <w:rFonts w:ascii="Times New Roman" w:hAnsi="Times New Roman"/>
          <w:sz w:val="28"/>
          <w:szCs w:val="28"/>
        </w:rPr>
        <w:t xml:space="preserve"> прогнозов социально-экономического развития Ивановской области</w:t>
      </w:r>
      <w:r w:rsidR="00D034BC" w:rsidRPr="00DF7DD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D034BC" w:rsidRPr="00DF7DD1">
        <w:rPr>
          <w:rFonts w:ascii="Times New Roman" w:hAnsi="Times New Roman"/>
          <w:sz w:val="28"/>
          <w:szCs w:val="28"/>
        </w:rPr>
        <w:t>среднесрочный</w:t>
      </w:r>
      <w:proofErr w:type="gramEnd"/>
      <w:r w:rsidR="00D034BC" w:rsidRPr="00DF7DD1">
        <w:rPr>
          <w:rFonts w:ascii="Times New Roman" w:hAnsi="Times New Roman"/>
          <w:sz w:val="28"/>
          <w:szCs w:val="28"/>
        </w:rPr>
        <w:t xml:space="preserve"> и долгосрочный периоды</w:t>
      </w:r>
      <w:r w:rsidR="00924713" w:rsidRPr="00DF7DD1">
        <w:rPr>
          <w:rFonts w:ascii="Times New Roman" w:hAnsi="Times New Roman"/>
          <w:sz w:val="28"/>
          <w:szCs w:val="28"/>
        </w:rPr>
        <w:t>».</w:t>
      </w:r>
    </w:p>
    <w:p w:rsidR="00924713" w:rsidRPr="00DF7DD1" w:rsidRDefault="00231012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 xml:space="preserve">     </w:t>
      </w:r>
      <w:r w:rsidR="00924713" w:rsidRPr="00DF7DD1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отделом </w:t>
      </w:r>
      <w:r w:rsidR="00A26C71" w:rsidRPr="00DF7DD1">
        <w:rPr>
          <w:rFonts w:ascii="Times New Roman" w:hAnsi="Times New Roman"/>
          <w:sz w:val="28"/>
          <w:szCs w:val="28"/>
        </w:rPr>
        <w:t>экономи</w:t>
      </w:r>
      <w:r w:rsidR="0025178E" w:rsidRPr="00DF7DD1">
        <w:rPr>
          <w:rFonts w:ascii="Times New Roman" w:hAnsi="Times New Roman"/>
          <w:sz w:val="28"/>
          <w:szCs w:val="28"/>
        </w:rPr>
        <w:t>ческого развития</w:t>
      </w:r>
      <w:r w:rsidR="00C0785E" w:rsidRPr="00DF7DD1">
        <w:rPr>
          <w:rFonts w:ascii="Times New Roman" w:hAnsi="Times New Roman"/>
          <w:sz w:val="28"/>
          <w:szCs w:val="28"/>
        </w:rPr>
        <w:t xml:space="preserve"> </w:t>
      </w:r>
      <w:r w:rsidR="00924713" w:rsidRPr="00DF7DD1">
        <w:rPr>
          <w:rFonts w:ascii="Times New Roman" w:hAnsi="Times New Roman"/>
          <w:sz w:val="28"/>
          <w:szCs w:val="28"/>
        </w:rPr>
        <w:t>Администрации Пестяковского муниципального района с участием других подразделений Администрации, в соответствии со сценарными условиями функционирования экономики Российской Федера</w:t>
      </w:r>
      <w:r w:rsidR="00720AA8" w:rsidRPr="00DF7DD1">
        <w:rPr>
          <w:rFonts w:ascii="Times New Roman" w:hAnsi="Times New Roman"/>
          <w:sz w:val="28"/>
          <w:szCs w:val="28"/>
        </w:rPr>
        <w:t>ции и Ивановской области на 20</w:t>
      </w:r>
      <w:r w:rsidR="009B709E" w:rsidRPr="00DF7DD1">
        <w:rPr>
          <w:rFonts w:ascii="Times New Roman" w:hAnsi="Times New Roman"/>
          <w:sz w:val="28"/>
          <w:szCs w:val="28"/>
        </w:rPr>
        <w:t>2</w:t>
      </w:r>
      <w:r w:rsidR="00A46E12">
        <w:rPr>
          <w:rFonts w:ascii="Times New Roman" w:hAnsi="Times New Roman"/>
          <w:sz w:val="28"/>
          <w:szCs w:val="28"/>
        </w:rPr>
        <w:t>3</w:t>
      </w:r>
      <w:r w:rsidR="00720AA8" w:rsidRPr="00DF7DD1">
        <w:rPr>
          <w:rFonts w:ascii="Times New Roman" w:hAnsi="Times New Roman"/>
          <w:sz w:val="28"/>
          <w:szCs w:val="28"/>
        </w:rPr>
        <w:t xml:space="preserve"> год и </w:t>
      </w:r>
      <w:r w:rsidR="00F417BE" w:rsidRPr="00DF7DD1">
        <w:rPr>
          <w:rFonts w:ascii="Times New Roman" w:hAnsi="Times New Roman"/>
          <w:sz w:val="28"/>
          <w:szCs w:val="28"/>
        </w:rPr>
        <w:t xml:space="preserve">на </w:t>
      </w:r>
      <w:r w:rsidR="00720AA8" w:rsidRPr="00DF7DD1">
        <w:rPr>
          <w:rFonts w:ascii="Times New Roman" w:hAnsi="Times New Roman"/>
          <w:sz w:val="28"/>
          <w:szCs w:val="28"/>
        </w:rPr>
        <w:t>период до 202</w:t>
      </w:r>
      <w:r w:rsidR="00A46E12">
        <w:rPr>
          <w:rFonts w:ascii="Times New Roman" w:hAnsi="Times New Roman"/>
          <w:sz w:val="28"/>
          <w:szCs w:val="28"/>
        </w:rPr>
        <w:t>5</w:t>
      </w:r>
      <w:r w:rsidR="00924713" w:rsidRPr="00DF7DD1">
        <w:rPr>
          <w:rFonts w:ascii="Times New Roman" w:hAnsi="Times New Roman"/>
          <w:sz w:val="28"/>
          <w:szCs w:val="28"/>
        </w:rPr>
        <w:t xml:space="preserve"> года, </w:t>
      </w:r>
      <w:r w:rsidR="00C0785E" w:rsidRPr="00DF7DD1">
        <w:rPr>
          <w:rFonts w:ascii="Times New Roman" w:hAnsi="Times New Roman"/>
          <w:sz w:val="28"/>
          <w:szCs w:val="28"/>
        </w:rPr>
        <w:t>м</w:t>
      </w:r>
      <w:r w:rsidR="00924713" w:rsidRPr="00DF7DD1">
        <w:rPr>
          <w:rFonts w:ascii="Times New Roman" w:hAnsi="Times New Roman"/>
          <w:sz w:val="28"/>
          <w:szCs w:val="28"/>
        </w:rPr>
        <w:t xml:space="preserve">етодическими указаниями Департамента экономического развития и торговли Ивановской области. </w:t>
      </w:r>
    </w:p>
    <w:p w:rsidR="00924713" w:rsidRPr="00DF7DD1" w:rsidRDefault="00924713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 xml:space="preserve">       </w:t>
      </w:r>
      <w:r w:rsidR="006A0DB2">
        <w:rPr>
          <w:rFonts w:ascii="Times New Roman" w:hAnsi="Times New Roman"/>
          <w:sz w:val="28"/>
          <w:szCs w:val="28"/>
        </w:rPr>
        <w:t>П</w:t>
      </w:r>
      <w:r w:rsidRPr="00DF7DD1">
        <w:rPr>
          <w:rFonts w:ascii="Times New Roman" w:hAnsi="Times New Roman"/>
          <w:sz w:val="28"/>
          <w:szCs w:val="28"/>
        </w:rPr>
        <w:t>рогноз  разработан на основе комплексного анализа состояния эконо</w:t>
      </w:r>
      <w:r w:rsidR="00A46E12">
        <w:rPr>
          <w:rFonts w:ascii="Times New Roman" w:hAnsi="Times New Roman"/>
          <w:sz w:val="28"/>
          <w:szCs w:val="28"/>
        </w:rPr>
        <w:t>мики по итогам работы за 2020 - 2021</w:t>
      </w:r>
      <w:r w:rsidRPr="00DF7DD1">
        <w:rPr>
          <w:rFonts w:ascii="Times New Roman" w:hAnsi="Times New Roman"/>
          <w:sz w:val="28"/>
          <w:szCs w:val="28"/>
        </w:rPr>
        <w:t xml:space="preserve"> годы, исходя из оценочных результато</w:t>
      </w:r>
      <w:r w:rsidR="00F417BE" w:rsidRPr="00DF7DD1">
        <w:rPr>
          <w:rFonts w:ascii="Times New Roman" w:hAnsi="Times New Roman"/>
          <w:sz w:val="28"/>
          <w:szCs w:val="28"/>
        </w:rPr>
        <w:t>в развития в текущем году. Б</w:t>
      </w:r>
      <w:r w:rsidRPr="00DF7DD1">
        <w:rPr>
          <w:rFonts w:ascii="Times New Roman" w:hAnsi="Times New Roman"/>
          <w:sz w:val="28"/>
          <w:szCs w:val="28"/>
        </w:rPr>
        <w:t xml:space="preserve">азой </w:t>
      </w:r>
      <w:r w:rsidR="00F417BE" w:rsidRPr="00DF7DD1">
        <w:rPr>
          <w:rFonts w:ascii="Times New Roman" w:hAnsi="Times New Roman"/>
          <w:sz w:val="28"/>
          <w:szCs w:val="28"/>
        </w:rPr>
        <w:t xml:space="preserve">прогноза </w:t>
      </w:r>
      <w:r w:rsidRPr="00DF7DD1">
        <w:rPr>
          <w:rFonts w:ascii="Times New Roman" w:hAnsi="Times New Roman"/>
          <w:sz w:val="28"/>
          <w:szCs w:val="28"/>
        </w:rPr>
        <w:t>являются прогнозы первичных звеньев экономической системы - предприятий и орга</w:t>
      </w:r>
      <w:r w:rsidR="008941BD">
        <w:rPr>
          <w:rFonts w:ascii="Times New Roman" w:hAnsi="Times New Roman"/>
          <w:sz w:val="28"/>
          <w:szCs w:val="28"/>
        </w:rPr>
        <w:t xml:space="preserve">низаций всех форм собственности, реализующих </w:t>
      </w:r>
      <w:r w:rsidR="00F417BE" w:rsidRPr="00DF7DD1">
        <w:rPr>
          <w:rFonts w:ascii="Times New Roman" w:hAnsi="Times New Roman"/>
          <w:sz w:val="28"/>
          <w:szCs w:val="28"/>
        </w:rPr>
        <w:t>свою деятельность на территории Пестяковского муниципального района.</w:t>
      </w:r>
    </w:p>
    <w:p w:rsidR="00CA439B" w:rsidRPr="00DF7DD1" w:rsidRDefault="00A206DC" w:rsidP="00DF7DD1">
      <w:pPr>
        <w:pStyle w:val="a3"/>
        <w:tabs>
          <w:tab w:val="left" w:pos="510"/>
        </w:tabs>
        <w:jc w:val="both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ab/>
      </w:r>
    </w:p>
    <w:p w:rsidR="00777D1B" w:rsidRPr="00DF7DD1" w:rsidRDefault="007B2867" w:rsidP="002C6A5D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ЭКОНОМИЧЕСКИЕ ПОКАЗАТЕЛИ</w:t>
      </w:r>
    </w:p>
    <w:p w:rsidR="00924713" w:rsidRPr="00DF7DD1" w:rsidRDefault="008D7898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1.1.</w:t>
      </w:r>
      <w:r w:rsidR="00924713" w:rsidRPr="00DF7DD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0E5FEC" w:rsidRPr="00DF7DD1" w:rsidRDefault="003945BF" w:rsidP="00DF7DD1">
      <w:pPr>
        <w:ind w:firstLine="142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    </w:t>
      </w:r>
      <w:r w:rsidR="000E5FEC" w:rsidRPr="00DF7DD1">
        <w:rPr>
          <w:sz w:val="28"/>
          <w:szCs w:val="28"/>
        </w:rPr>
        <w:t xml:space="preserve">Промышленность района </w:t>
      </w:r>
      <w:r w:rsidR="00DB223E" w:rsidRPr="00DF7DD1">
        <w:rPr>
          <w:sz w:val="28"/>
          <w:szCs w:val="28"/>
        </w:rPr>
        <w:t>представлена</w:t>
      </w:r>
      <w:r w:rsidR="000E5FEC" w:rsidRPr="00DF7DD1">
        <w:rPr>
          <w:sz w:val="28"/>
          <w:szCs w:val="28"/>
        </w:rPr>
        <w:t xml:space="preserve"> малы</w:t>
      </w:r>
      <w:r w:rsidR="00DB223E" w:rsidRPr="00DF7DD1">
        <w:rPr>
          <w:sz w:val="28"/>
          <w:szCs w:val="28"/>
        </w:rPr>
        <w:t>ми</w:t>
      </w:r>
      <w:r w:rsidR="000E5FEC" w:rsidRPr="00DF7DD1">
        <w:rPr>
          <w:sz w:val="28"/>
          <w:szCs w:val="28"/>
        </w:rPr>
        <w:t xml:space="preserve"> форм</w:t>
      </w:r>
      <w:r w:rsidR="00DB223E" w:rsidRPr="00DF7DD1">
        <w:rPr>
          <w:sz w:val="28"/>
          <w:szCs w:val="28"/>
        </w:rPr>
        <w:t>ами</w:t>
      </w:r>
      <w:r w:rsidR="000E5FEC" w:rsidRPr="00DF7DD1">
        <w:rPr>
          <w:sz w:val="28"/>
          <w:szCs w:val="28"/>
        </w:rPr>
        <w:t xml:space="preserve"> хозяйствования. </w:t>
      </w:r>
      <w:r w:rsidR="000E5FEC" w:rsidRPr="00DF7DD1">
        <w:rPr>
          <w:bCs/>
          <w:sz w:val="28"/>
          <w:szCs w:val="28"/>
        </w:rPr>
        <w:t>П</w:t>
      </w:r>
      <w:r w:rsidR="000E5FEC" w:rsidRPr="00DF7DD1">
        <w:rPr>
          <w:sz w:val="28"/>
          <w:szCs w:val="28"/>
        </w:rPr>
        <w:t>редприятия района производят - тренажерное оборудование, холсты, изделия народно - художественных промы</w:t>
      </w:r>
      <w:r w:rsidR="00F417BE" w:rsidRPr="00DF7DD1">
        <w:rPr>
          <w:sz w:val="28"/>
          <w:szCs w:val="28"/>
        </w:rPr>
        <w:t xml:space="preserve">слов, осуществляют пошив </w:t>
      </w:r>
      <w:r w:rsidR="000E5FEC" w:rsidRPr="00DF7DD1">
        <w:rPr>
          <w:sz w:val="28"/>
          <w:szCs w:val="28"/>
        </w:rPr>
        <w:t>одежды, заготовку древесины и деревообработку.</w:t>
      </w:r>
    </w:p>
    <w:p w:rsidR="000E5FEC" w:rsidRPr="00DF7DD1" w:rsidRDefault="000E5FEC" w:rsidP="00DF7DD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7DD1">
        <w:rPr>
          <w:sz w:val="28"/>
          <w:szCs w:val="28"/>
        </w:rPr>
        <w:t xml:space="preserve">       Производство го</w:t>
      </w:r>
      <w:r w:rsidR="006A0DB2">
        <w:rPr>
          <w:sz w:val="28"/>
          <w:szCs w:val="28"/>
        </w:rPr>
        <w:t xml:space="preserve">товых металлических конструкций </w:t>
      </w:r>
      <w:r w:rsidRPr="00DF7DD1">
        <w:rPr>
          <w:sz w:val="28"/>
          <w:szCs w:val="28"/>
        </w:rPr>
        <w:t xml:space="preserve">спортивного оборудования (тренажеров) в районе осуществляет предприятие ООО «Завод тренажерного оборудования </w:t>
      </w:r>
      <w:proofErr w:type="spellStart"/>
      <w:r w:rsidRPr="00DF7DD1">
        <w:rPr>
          <w:sz w:val="28"/>
          <w:szCs w:val="28"/>
        </w:rPr>
        <w:t>Кинезис</w:t>
      </w:r>
      <w:proofErr w:type="spellEnd"/>
      <w:r w:rsidRPr="00DF7DD1">
        <w:rPr>
          <w:sz w:val="28"/>
          <w:szCs w:val="28"/>
        </w:rPr>
        <w:t xml:space="preserve">». В </w:t>
      </w:r>
      <w:r w:rsidRPr="00DF7DD1">
        <w:rPr>
          <w:rFonts w:eastAsia="Calibri"/>
          <w:sz w:val="28"/>
          <w:szCs w:val="28"/>
          <w:lang w:eastAsia="en-US"/>
        </w:rPr>
        <w:t xml:space="preserve">ассортименте предприятия представлены различные спортивные тренажеры, в том числе </w:t>
      </w:r>
      <w:r w:rsidRPr="00DF7DD1">
        <w:rPr>
          <w:rFonts w:eastAsia="Calibri"/>
          <w:sz w:val="28"/>
          <w:szCs w:val="28"/>
          <w:lang w:eastAsia="en-US"/>
        </w:rPr>
        <w:lastRenderedPageBreak/>
        <w:t xml:space="preserve">многофункциональный тренажер </w:t>
      </w:r>
      <w:proofErr w:type="spellStart"/>
      <w:r w:rsidRPr="00DF7DD1">
        <w:rPr>
          <w:rFonts w:eastAsia="Calibri"/>
          <w:sz w:val="28"/>
          <w:szCs w:val="28"/>
          <w:lang w:eastAsia="en-US"/>
        </w:rPr>
        <w:t>Бубновского</w:t>
      </w:r>
      <w:proofErr w:type="spellEnd"/>
      <w:r w:rsidRPr="00DF7DD1">
        <w:rPr>
          <w:rFonts w:eastAsia="Calibri"/>
          <w:sz w:val="28"/>
          <w:szCs w:val="28"/>
          <w:lang w:eastAsia="en-US"/>
        </w:rPr>
        <w:t>.</w:t>
      </w:r>
      <w:r w:rsidR="0015063F" w:rsidRPr="00DF7DD1">
        <w:rPr>
          <w:rFonts w:eastAsia="Calibri"/>
          <w:sz w:val="28"/>
          <w:szCs w:val="28"/>
          <w:lang w:eastAsia="en-US"/>
        </w:rPr>
        <w:t xml:space="preserve"> </w:t>
      </w:r>
      <w:r w:rsidR="00A46E12">
        <w:rPr>
          <w:rFonts w:eastAsia="Calibri"/>
          <w:color w:val="000000" w:themeColor="text1"/>
          <w:sz w:val="28"/>
          <w:szCs w:val="28"/>
          <w:lang w:eastAsia="en-US"/>
        </w:rPr>
        <w:t>По итогам 2021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предприятием изготовлено более  </w:t>
      </w:r>
      <w:r w:rsidR="00A46E12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00 тренажеров,  </w:t>
      </w:r>
      <w:r w:rsidRPr="00DF7DD1">
        <w:rPr>
          <w:color w:val="000000" w:themeColor="text1"/>
          <w:sz w:val="28"/>
          <w:szCs w:val="28"/>
        </w:rPr>
        <w:t xml:space="preserve">объем отгруженных товаров собственного производства составил </w:t>
      </w:r>
      <w:r w:rsidR="00A46E12">
        <w:rPr>
          <w:color w:val="000000" w:themeColor="text1"/>
          <w:sz w:val="28"/>
          <w:szCs w:val="28"/>
        </w:rPr>
        <w:t>25,0</w:t>
      </w:r>
      <w:r w:rsidRPr="00DF7DD1">
        <w:rPr>
          <w:color w:val="000000" w:themeColor="text1"/>
          <w:sz w:val="28"/>
          <w:szCs w:val="28"/>
        </w:rPr>
        <w:t>  млн. рублей. Продукция предприятия пользуется спросом на всей  территории РФ, реализуемая</w:t>
      </w:r>
      <w:r w:rsidR="007C0E9D" w:rsidRPr="00DF7DD1">
        <w:rPr>
          <w:color w:val="000000" w:themeColor="text1"/>
          <w:sz w:val="28"/>
          <w:szCs w:val="28"/>
        </w:rPr>
        <w:t xml:space="preserve"> цена </w:t>
      </w:r>
      <w:r w:rsidR="00F417BE" w:rsidRPr="00DF7DD1">
        <w:rPr>
          <w:color w:val="000000" w:themeColor="text1"/>
          <w:sz w:val="28"/>
          <w:szCs w:val="28"/>
        </w:rPr>
        <w:t>тренажерного оборудования</w:t>
      </w:r>
      <w:r w:rsidR="00A46E12">
        <w:rPr>
          <w:color w:val="000000" w:themeColor="text1"/>
          <w:sz w:val="28"/>
          <w:szCs w:val="28"/>
        </w:rPr>
        <w:t xml:space="preserve"> от 40</w:t>
      </w:r>
      <w:r w:rsidRPr="00DF7DD1">
        <w:rPr>
          <w:color w:val="000000" w:themeColor="text1"/>
          <w:sz w:val="28"/>
          <w:szCs w:val="28"/>
        </w:rPr>
        <w:t> 000 рублей</w:t>
      </w:r>
      <w:r w:rsidR="007C0E9D" w:rsidRPr="00DF7DD1">
        <w:rPr>
          <w:color w:val="000000" w:themeColor="text1"/>
          <w:sz w:val="28"/>
          <w:szCs w:val="28"/>
        </w:rPr>
        <w:t xml:space="preserve"> и выше</w:t>
      </w:r>
      <w:r w:rsidRPr="00DF7DD1">
        <w:rPr>
          <w:color w:val="000000" w:themeColor="text1"/>
          <w:sz w:val="28"/>
          <w:szCs w:val="28"/>
        </w:rPr>
        <w:t xml:space="preserve">. </w:t>
      </w:r>
    </w:p>
    <w:p w:rsidR="00315D11" w:rsidRPr="00DF7DD1" w:rsidRDefault="002D11A6" w:rsidP="00DF7DD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   </w:t>
      </w:r>
      <w:r w:rsidR="00DB223E" w:rsidRPr="00DF7DD1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6A0DB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B1F54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E5FEC" w:rsidRPr="00DF7DD1">
        <w:rPr>
          <w:rFonts w:eastAsia="Calibri"/>
          <w:color w:val="000000" w:themeColor="text1"/>
          <w:sz w:val="28"/>
          <w:szCs w:val="28"/>
          <w:lang w:eastAsia="en-US"/>
        </w:rPr>
        <w:t>изводств</w:t>
      </w:r>
      <w:r w:rsidR="006A0DB2">
        <w:rPr>
          <w:rFonts w:eastAsia="Calibri"/>
          <w:color w:val="000000" w:themeColor="text1"/>
          <w:sz w:val="28"/>
          <w:szCs w:val="28"/>
          <w:lang w:eastAsia="en-US"/>
        </w:rPr>
        <w:t>ом</w:t>
      </w:r>
      <w:r w:rsidR="000E5FEC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готовых изделий</w:t>
      </w:r>
      <w:r w:rsidR="000F3DBC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(холстов)</w:t>
      </w:r>
      <w:r w:rsidR="000E5FEC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F3DBC" w:rsidRPr="00DF7DD1">
        <w:rPr>
          <w:rFonts w:eastAsia="Calibri"/>
          <w:color w:val="000000" w:themeColor="text1"/>
          <w:sz w:val="28"/>
          <w:szCs w:val="28"/>
          <w:lang w:eastAsia="en-US"/>
        </w:rPr>
        <w:t>в районе</w:t>
      </w:r>
      <w:r w:rsidR="006A0DB2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0F3DBC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DB223E" w:rsidRPr="00DF7DD1">
        <w:rPr>
          <w:rFonts w:eastAsia="Calibri"/>
          <w:color w:val="000000" w:themeColor="text1"/>
          <w:sz w:val="28"/>
          <w:szCs w:val="28"/>
          <w:lang w:eastAsia="en-US"/>
        </w:rPr>
        <w:t>занимается</w:t>
      </w:r>
      <w:r w:rsidR="007C0E9D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индивидуальный предприниматель Круглов А.Г. </w:t>
      </w:r>
      <w:r w:rsidR="000E5FEC" w:rsidRPr="00DF7DD1">
        <w:rPr>
          <w:rFonts w:eastAsia="Calibri"/>
          <w:color w:val="000000" w:themeColor="text1"/>
          <w:sz w:val="28"/>
          <w:szCs w:val="28"/>
          <w:lang w:eastAsia="en-US"/>
        </w:rPr>
        <w:t>В ассортименте предприятия пре</w:t>
      </w:r>
      <w:r w:rsidR="00F417BE" w:rsidRPr="00DF7DD1">
        <w:rPr>
          <w:rFonts w:eastAsia="Calibri"/>
          <w:color w:val="000000" w:themeColor="text1"/>
          <w:sz w:val="28"/>
          <w:szCs w:val="28"/>
          <w:lang w:eastAsia="en-US"/>
        </w:rPr>
        <w:t>дставлены</w:t>
      </w:r>
      <w:proofErr w:type="gramEnd"/>
      <w:r w:rsidR="00F417BE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грунтованные в рулон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>ах</w:t>
      </w:r>
      <w:r w:rsidR="00F417BE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E5FEC"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холсты и деревянные рамки. </w:t>
      </w:r>
      <w:r w:rsidR="00F417BE" w:rsidRPr="00DF7DD1">
        <w:rPr>
          <w:color w:val="000000" w:themeColor="text1"/>
          <w:sz w:val="28"/>
          <w:szCs w:val="28"/>
        </w:rPr>
        <w:t xml:space="preserve">Продукция предприятия </w:t>
      </w:r>
      <w:r w:rsidR="007C0E9D" w:rsidRPr="00DF7DD1">
        <w:rPr>
          <w:rFonts w:eastAsia="Calibri"/>
          <w:color w:val="000000" w:themeColor="text1"/>
          <w:sz w:val="28"/>
          <w:szCs w:val="28"/>
          <w:lang w:eastAsia="en-US"/>
        </w:rPr>
        <w:t>поставляется для художественных училищ, мастерских</w:t>
      </w:r>
      <w:r w:rsidR="00315D11" w:rsidRPr="00DF7DD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A46E12">
        <w:rPr>
          <w:color w:val="000000" w:themeColor="text1"/>
          <w:sz w:val="28"/>
          <w:szCs w:val="28"/>
        </w:rPr>
        <w:t xml:space="preserve"> По итогам 2021</w:t>
      </w:r>
      <w:r w:rsidR="000E5FEC" w:rsidRPr="00DF7DD1">
        <w:rPr>
          <w:color w:val="000000" w:themeColor="text1"/>
          <w:sz w:val="28"/>
          <w:szCs w:val="28"/>
        </w:rPr>
        <w:t xml:space="preserve"> года предприятием изготовлено </w:t>
      </w:r>
      <w:r w:rsidR="00A46E12">
        <w:rPr>
          <w:color w:val="000000" w:themeColor="text1"/>
          <w:sz w:val="28"/>
          <w:szCs w:val="28"/>
        </w:rPr>
        <w:t>более</w:t>
      </w:r>
      <w:r w:rsidRPr="00DF7DD1">
        <w:rPr>
          <w:color w:val="000000" w:themeColor="text1"/>
          <w:sz w:val="28"/>
          <w:szCs w:val="28"/>
        </w:rPr>
        <w:t xml:space="preserve"> </w:t>
      </w:r>
      <w:r w:rsidR="00A46E12">
        <w:rPr>
          <w:color w:val="000000" w:themeColor="text1"/>
          <w:sz w:val="28"/>
          <w:szCs w:val="28"/>
        </w:rPr>
        <w:t>9</w:t>
      </w:r>
      <w:r w:rsidR="000E5FEC" w:rsidRPr="00DF7DD1">
        <w:rPr>
          <w:color w:val="000000" w:themeColor="text1"/>
          <w:sz w:val="28"/>
          <w:szCs w:val="28"/>
        </w:rPr>
        <w:t>0</w:t>
      </w:r>
      <w:r w:rsidR="00FD7C3B" w:rsidRPr="00DF7DD1">
        <w:rPr>
          <w:color w:val="000000" w:themeColor="text1"/>
          <w:sz w:val="28"/>
          <w:szCs w:val="28"/>
        </w:rPr>
        <w:t>0</w:t>
      </w:r>
      <w:r w:rsidR="000E5FEC" w:rsidRPr="00DF7DD1">
        <w:rPr>
          <w:color w:val="000000" w:themeColor="text1"/>
          <w:sz w:val="28"/>
          <w:szCs w:val="28"/>
        </w:rPr>
        <w:t xml:space="preserve"> холстов</w:t>
      </w:r>
      <w:r w:rsidR="00315D11" w:rsidRPr="00DF7DD1">
        <w:rPr>
          <w:color w:val="000000" w:themeColor="text1"/>
          <w:sz w:val="28"/>
          <w:szCs w:val="28"/>
        </w:rPr>
        <w:t>.</w:t>
      </w:r>
      <w:r w:rsidR="00315D11" w:rsidRPr="00DF7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Предприятие работает по заказам и поставляет свою продукцию в г. Москва, также в регионы (Екатеринбург, Владимирская область и т.д.).</w:t>
      </w:r>
    </w:p>
    <w:p w:rsidR="000E5FEC" w:rsidRPr="00DF7DD1" w:rsidRDefault="005569F7" w:rsidP="005569F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E5FEC" w:rsidRPr="00DF7DD1">
        <w:rPr>
          <w:color w:val="000000" w:themeColor="text1"/>
          <w:sz w:val="28"/>
          <w:szCs w:val="28"/>
        </w:rPr>
        <w:t>Производство изделий народно-художественных промыслов  осуществляет ООО «Вышивка», объем выпускаемой продукции,</w:t>
      </w:r>
      <w:r w:rsidR="0045024F" w:rsidRPr="00DF7DD1">
        <w:rPr>
          <w:color w:val="000000" w:themeColor="text1"/>
          <w:sz w:val="28"/>
          <w:szCs w:val="28"/>
        </w:rPr>
        <w:t xml:space="preserve"> собстве</w:t>
      </w:r>
      <w:r w:rsidR="00AB126F" w:rsidRPr="00DF7DD1">
        <w:rPr>
          <w:color w:val="000000" w:themeColor="text1"/>
          <w:sz w:val="28"/>
          <w:szCs w:val="28"/>
        </w:rPr>
        <w:t>н</w:t>
      </w:r>
      <w:r w:rsidR="00A46E12">
        <w:rPr>
          <w:color w:val="000000" w:themeColor="text1"/>
          <w:sz w:val="28"/>
          <w:szCs w:val="28"/>
        </w:rPr>
        <w:t>ного производства по итогам 2021</w:t>
      </w:r>
      <w:r w:rsidR="00483B6D" w:rsidRPr="00DF7DD1">
        <w:rPr>
          <w:color w:val="000000" w:themeColor="text1"/>
          <w:sz w:val="28"/>
          <w:szCs w:val="28"/>
        </w:rPr>
        <w:t xml:space="preserve"> года составил 0,</w:t>
      </w:r>
      <w:r w:rsidR="00950270" w:rsidRPr="00DF7DD1">
        <w:rPr>
          <w:color w:val="000000" w:themeColor="text1"/>
          <w:sz w:val="28"/>
          <w:szCs w:val="28"/>
        </w:rPr>
        <w:t>8</w:t>
      </w:r>
      <w:r w:rsidR="00483B6D" w:rsidRPr="00DF7DD1">
        <w:rPr>
          <w:color w:val="000000" w:themeColor="text1"/>
          <w:sz w:val="28"/>
          <w:szCs w:val="28"/>
        </w:rPr>
        <w:t>  млн. рублей.</w:t>
      </w:r>
    </w:p>
    <w:p w:rsidR="00F008B2" w:rsidRPr="00DF7DD1" w:rsidRDefault="00F008B2" w:rsidP="00DF7DD1">
      <w:pPr>
        <w:shd w:val="clear" w:color="auto" w:fill="FFFFFF"/>
        <w:tabs>
          <w:tab w:val="left" w:pos="709"/>
        </w:tabs>
        <w:spacing w:line="276" w:lineRule="auto"/>
        <w:ind w:left="10" w:right="81"/>
        <w:jc w:val="both"/>
        <w:rPr>
          <w:color w:val="000000" w:themeColor="text1"/>
          <w:sz w:val="28"/>
          <w:szCs w:val="28"/>
        </w:rPr>
      </w:pPr>
      <w:r w:rsidRPr="00DF7DD1">
        <w:rPr>
          <w:color w:val="000000" w:themeColor="text1"/>
          <w:sz w:val="28"/>
          <w:szCs w:val="28"/>
        </w:rPr>
        <w:t xml:space="preserve">     </w:t>
      </w:r>
      <w:r w:rsidR="00950270" w:rsidRPr="00DF7DD1">
        <w:rPr>
          <w:color w:val="000000" w:themeColor="text1"/>
          <w:sz w:val="28"/>
          <w:szCs w:val="28"/>
        </w:rPr>
        <w:t>Производство одежды в</w:t>
      </w:r>
      <w:r w:rsidRPr="00DF7DD1">
        <w:rPr>
          <w:color w:val="000000" w:themeColor="text1"/>
          <w:sz w:val="28"/>
          <w:szCs w:val="28"/>
        </w:rPr>
        <w:t xml:space="preserve"> Пестяковском муниципальном районе </w:t>
      </w:r>
      <w:r w:rsidR="00950270" w:rsidRPr="00DF7DD1">
        <w:rPr>
          <w:color w:val="000000" w:themeColor="text1"/>
          <w:sz w:val="28"/>
          <w:szCs w:val="28"/>
        </w:rPr>
        <w:t>осуществляют фабрик</w:t>
      </w:r>
      <w:proofErr w:type="gramStart"/>
      <w:r w:rsidR="00950270" w:rsidRPr="00DF7DD1">
        <w:rPr>
          <w:color w:val="000000" w:themeColor="text1"/>
          <w:sz w:val="28"/>
          <w:szCs w:val="28"/>
        </w:rPr>
        <w:t>и</w:t>
      </w:r>
      <w:r w:rsidR="000F3DBC" w:rsidRPr="00DF7DD1">
        <w:rPr>
          <w:color w:val="000000" w:themeColor="text1"/>
          <w:sz w:val="28"/>
          <w:szCs w:val="28"/>
        </w:rPr>
        <w:t xml:space="preserve"> ООО</w:t>
      </w:r>
      <w:proofErr w:type="gramEnd"/>
      <w:r w:rsidR="000F3DBC" w:rsidRPr="00DF7DD1">
        <w:rPr>
          <w:color w:val="000000" w:themeColor="text1"/>
          <w:sz w:val="28"/>
          <w:szCs w:val="28"/>
        </w:rPr>
        <w:t xml:space="preserve"> «Исток</w:t>
      </w:r>
      <w:r w:rsidR="003945BF" w:rsidRPr="00DF7DD1">
        <w:rPr>
          <w:color w:val="000000" w:themeColor="text1"/>
          <w:sz w:val="28"/>
          <w:szCs w:val="28"/>
        </w:rPr>
        <w:t>-</w:t>
      </w:r>
      <w:proofErr w:type="spellStart"/>
      <w:r w:rsidR="000F3DBC" w:rsidRPr="00DF7DD1">
        <w:rPr>
          <w:color w:val="000000" w:themeColor="text1"/>
          <w:sz w:val="28"/>
          <w:szCs w:val="28"/>
        </w:rPr>
        <w:t>Пром</w:t>
      </w:r>
      <w:proofErr w:type="spellEnd"/>
      <w:r w:rsidR="000F3DBC" w:rsidRPr="00DF7DD1">
        <w:rPr>
          <w:color w:val="000000" w:themeColor="text1"/>
          <w:sz w:val="28"/>
          <w:szCs w:val="28"/>
        </w:rPr>
        <w:t>»</w:t>
      </w:r>
      <w:r w:rsidRPr="00DF7DD1">
        <w:rPr>
          <w:color w:val="000000" w:themeColor="text1"/>
          <w:sz w:val="28"/>
          <w:szCs w:val="28"/>
        </w:rPr>
        <w:t xml:space="preserve"> </w:t>
      </w:r>
      <w:r w:rsidR="00950270" w:rsidRPr="00DF7DD1">
        <w:rPr>
          <w:color w:val="000000" w:themeColor="text1"/>
          <w:sz w:val="28"/>
          <w:szCs w:val="28"/>
        </w:rPr>
        <w:t xml:space="preserve">и ООО «ПКФ </w:t>
      </w:r>
      <w:proofErr w:type="spellStart"/>
      <w:r w:rsidR="00950270" w:rsidRPr="00DF7DD1">
        <w:rPr>
          <w:color w:val="000000" w:themeColor="text1"/>
          <w:sz w:val="28"/>
          <w:szCs w:val="28"/>
        </w:rPr>
        <w:t>Промдизайн</w:t>
      </w:r>
      <w:proofErr w:type="spellEnd"/>
      <w:r w:rsidR="00950270" w:rsidRPr="00DF7DD1">
        <w:rPr>
          <w:color w:val="000000" w:themeColor="text1"/>
          <w:sz w:val="28"/>
          <w:szCs w:val="28"/>
        </w:rPr>
        <w:t xml:space="preserve">» </w:t>
      </w:r>
      <w:r w:rsidRPr="00DF7DD1">
        <w:rPr>
          <w:color w:val="000000" w:themeColor="text1"/>
          <w:sz w:val="28"/>
          <w:szCs w:val="28"/>
        </w:rPr>
        <w:t xml:space="preserve">по пошиву специальной и форменной одежды, </w:t>
      </w:r>
      <w:r w:rsidR="00950270" w:rsidRPr="00DF7DD1">
        <w:rPr>
          <w:color w:val="000000" w:themeColor="text1"/>
          <w:sz w:val="28"/>
          <w:szCs w:val="28"/>
        </w:rPr>
        <w:t>объем отгруженных товаров собственного производства,</w:t>
      </w:r>
      <w:r w:rsidR="00EB7583" w:rsidRPr="00DF7DD1">
        <w:rPr>
          <w:color w:val="000000" w:themeColor="text1"/>
          <w:sz w:val="28"/>
          <w:szCs w:val="28"/>
        </w:rPr>
        <w:t xml:space="preserve"> выполненных работ и у</w:t>
      </w:r>
      <w:r w:rsidR="00A46E12">
        <w:rPr>
          <w:color w:val="000000" w:themeColor="text1"/>
          <w:sz w:val="28"/>
          <w:szCs w:val="28"/>
        </w:rPr>
        <w:t>слуг собственными силами за 2021</w:t>
      </w:r>
      <w:r w:rsidR="00C04A91" w:rsidRPr="00DF7DD1">
        <w:rPr>
          <w:color w:val="000000" w:themeColor="text1"/>
          <w:sz w:val="28"/>
          <w:szCs w:val="28"/>
        </w:rPr>
        <w:t xml:space="preserve"> год составил 7,5</w:t>
      </w:r>
      <w:r w:rsidR="00EB7583" w:rsidRPr="00DF7DD1">
        <w:rPr>
          <w:color w:val="000000" w:themeColor="text1"/>
          <w:sz w:val="28"/>
          <w:szCs w:val="28"/>
        </w:rPr>
        <w:t xml:space="preserve"> млн. рублей. </w:t>
      </w:r>
    </w:p>
    <w:p w:rsidR="00D372A3" w:rsidRPr="00DF7DD1" w:rsidRDefault="00D372A3" w:rsidP="00DF7DD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F7DD1">
        <w:rPr>
          <w:color w:val="000000" w:themeColor="text1"/>
          <w:sz w:val="28"/>
          <w:szCs w:val="28"/>
        </w:rPr>
        <w:t xml:space="preserve"> </w:t>
      </w:r>
      <w:r w:rsidR="002D11A6" w:rsidRPr="00DF7DD1">
        <w:rPr>
          <w:color w:val="000000" w:themeColor="text1"/>
          <w:sz w:val="28"/>
          <w:szCs w:val="28"/>
        </w:rPr>
        <w:t xml:space="preserve">   </w:t>
      </w:r>
      <w:r w:rsidRPr="00DF7DD1">
        <w:rPr>
          <w:color w:val="000000" w:themeColor="text1"/>
          <w:sz w:val="28"/>
          <w:szCs w:val="28"/>
        </w:rPr>
        <w:t>Следует отметить, что промышленность района развивается в условиях слабого роста инвестиционной активности, медленного восстановления кредитной активности.</w:t>
      </w:r>
    </w:p>
    <w:p w:rsidR="00027451" w:rsidRPr="00CC3ACE" w:rsidRDefault="002D11A6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="000E5FEC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27451" w:rsidRPr="00DF7DD1">
        <w:rPr>
          <w:rFonts w:ascii="Times New Roman" w:hAnsi="Times New Roman"/>
          <w:color w:val="000000" w:themeColor="text1"/>
          <w:sz w:val="28"/>
          <w:szCs w:val="28"/>
        </w:rPr>
        <w:t>обеспечении</w:t>
      </w:r>
      <w:r w:rsidR="00D372A3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электроэнерги</w:t>
      </w:r>
      <w:r w:rsidR="00027451" w:rsidRPr="00DF7DD1">
        <w:rPr>
          <w:rFonts w:ascii="Times New Roman" w:hAnsi="Times New Roman"/>
          <w:color w:val="000000" w:themeColor="text1"/>
          <w:sz w:val="28"/>
          <w:szCs w:val="28"/>
        </w:rPr>
        <w:t>ей, газом, паром, кондиционировании воздуха</w:t>
      </w:r>
      <w:r w:rsidR="005B1F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27451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5FEC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="00A46E12">
        <w:rPr>
          <w:rFonts w:ascii="Times New Roman" w:hAnsi="Times New Roman"/>
          <w:color w:val="000000" w:themeColor="text1"/>
          <w:sz w:val="28"/>
          <w:szCs w:val="28"/>
        </w:rPr>
        <w:t>ъем отгруженной продукции в 2021</w:t>
      </w:r>
      <w:r w:rsidR="000E5FEC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E5FEC" w:rsidRPr="00CC3ACE">
        <w:rPr>
          <w:rFonts w:ascii="Times New Roman" w:hAnsi="Times New Roman"/>
          <w:sz w:val="28"/>
          <w:szCs w:val="28"/>
        </w:rPr>
        <w:t xml:space="preserve">составил </w:t>
      </w:r>
      <w:r w:rsidR="00D524F5" w:rsidRPr="00CC3ACE">
        <w:rPr>
          <w:rFonts w:ascii="Times New Roman" w:hAnsi="Times New Roman"/>
          <w:sz w:val="28"/>
          <w:szCs w:val="28"/>
        </w:rPr>
        <w:t xml:space="preserve">5,1 </w:t>
      </w:r>
      <w:r w:rsidR="000E5FEC" w:rsidRPr="00CC3ACE">
        <w:rPr>
          <w:rFonts w:ascii="Times New Roman" w:hAnsi="Times New Roman"/>
          <w:sz w:val="28"/>
          <w:szCs w:val="28"/>
        </w:rPr>
        <w:t>млн. рублей.</w:t>
      </w:r>
    </w:p>
    <w:p w:rsidR="000E5FEC" w:rsidRPr="00CC3ACE" w:rsidRDefault="002D11A6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0E5FEC"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Оценка </w:t>
      </w:r>
      <w:r w:rsidR="001A0BC7"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A46E1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E5FEC"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0E5FEC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602878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показателю </w:t>
      </w:r>
      <w:r w:rsidR="00027451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="00027451" w:rsidRPr="00CC3ACE">
        <w:rPr>
          <w:rFonts w:ascii="Times New Roman" w:hAnsi="Times New Roman"/>
          <w:sz w:val="28"/>
          <w:szCs w:val="28"/>
        </w:rPr>
        <w:t>электроэнергией, газом, паром, кондиционирование воздуха</w:t>
      </w:r>
      <w:r w:rsidR="00DB223E" w:rsidRPr="00CC3ACE">
        <w:rPr>
          <w:rFonts w:ascii="Times New Roman" w:hAnsi="Times New Roman"/>
          <w:sz w:val="28"/>
          <w:szCs w:val="28"/>
        </w:rPr>
        <w:t xml:space="preserve"> </w:t>
      </w:r>
      <w:r w:rsidR="00D03366" w:rsidRPr="00CC3ACE">
        <w:rPr>
          <w:rFonts w:ascii="Times New Roman" w:hAnsi="Times New Roman"/>
          <w:sz w:val="28"/>
          <w:szCs w:val="28"/>
        </w:rPr>
        <w:t xml:space="preserve">оценивается на </w:t>
      </w:r>
      <w:r w:rsidR="00D524F5" w:rsidRPr="00CC3ACE">
        <w:rPr>
          <w:rFonts w:ascii="Times New Roman" w:hAnsi="Times New Roman"/>
          <w:sz w:val="28"/>
          <w:szCs w:val="28"/>
        </w:rPr>
        <w:t>5,1</w:t>
      </w:r>
      <w:r w:rsidR="00027451" w:rsidRPr="00CC3ACE">
        <w:rPr>
          <w:rFonts w:ascii="Times New Roman" w:hAnsi="Times New Roman"/>
          <w:sz w:val="28"/>
          <w:szCs w:val="28"/>
        </w:rPr>
        <w:t xml:space="preserve"> млн. руб.</w:t>
      </w:r>
      <w:r w:rsidR="000E5FEC" w:rsidRPr="00CC3ACE">
        <w:rPr>
          <w:rFonts w:ascii="Times New Roman" w:hAnsi="Times New Roman"/>
          <w:sz w:val="28"/>
          <w:szCs w:val="28"/>
        </w:rPr>
        <w:t>, индекс промышленного производства</w:t>
      </w:r>
      <w:r w:rsidR="00A2585F" w:rsidRPr="00CC3ACE">
        <w:rPr>
          <w:rFonts w:ascii="Times New Roman" w:hAnsi="Times New Roman"/>
          <w:sz w:val="28"/>
          <w:szCs w:val="28"/>
        </w:rPr>
        <w:t xml:space="preserve"> при такой оценке </w:t>
      </w:r>
      <w:r w:rsidR="005073C0" w:rsidRPr="00CC3ACE">
        <w:rPr>
          <w:rFonts w:ascii="Times New Roman" w:hAnsi="Times New Roman"/>
          <w:sz w:val="28"/>
          <w:szCs w:val="28"/>
        </w:rPr>
        <w:t xml:space="preserve"> составит </w:t>
      </w:r>
      <w:r w:rsidR="00BC7BD8">
        <w:rPr>
          <w:rFonts w:ascii="Times New Roman" w:hAnsi="Times New Roman"/>
          <w:sz w:val="28"/>
          <w:szCs w:val="28"/>
        </w:rPr>
        <w:t>94,4</w:t>
      </w:r>
      <w:r w:rsidR="00027451" w:rsidRPr="00CC3ACE">
        <w:rPr>
          <w:rFonts w:ascii="Times New Roman" w:hAnsi="Times New Roman"/>
          <w:sz w:val="28"/>
          <w:szCs w:val="28"/>
        </w:rPr>
        <w:t>%.</w:t>
      </w:r>
    </w:p>
    <w:p w:rsidR="000E5FEC" w:rsidRPr="00CC3ACE" w:rsidRDefault="000E5FEC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3ACE">
        <w:rPr>
          <w:rFonts w:ascii="Times New Roman" w:hAnsi="Times New Roman"/>
          <w:b/>
          <w:sz w:val="28"/>
          <w:szCs w:val="28"/>
        </w:rPr>
        <w:t xml:space="preserve">      На </w:t>
      </w:r>
      <w:r w:rsidR="00F47C6A" w:rsidRPr="00CC3ACE">
        <w:rPr>
          <w:rFonts w:ascii="Times New Roman" w:hAnsi="Times New Roman"/>
          <w:b/>
          <w:sz w:val="28"/>
          <w:szCs w:val="28"/>
        </w:rPr>
        <w:t>20</w:t>
      </w:r>
      <w:r w:rsidR="001A0BC7" w:rsidRPr="00CC3ACE">
        <w:rPr>
          <w:rFonts w:ascii="Times New Roman" w:hAnsi="Times New Roman"/>
          <w:b/>
          <w:sz w:val="28"/>
          <w:szCs w:val="28"/>
        </w:rPr>
        <w:t>2</w:t>
      </w:r>
      <w:r w:rsidR="00A46E12" w:rsidRPr="00CC3ACE">
        <w:rPr>
          <w:rFonts w:ascii="Times New Roman" w:hAnsi="Times New Roman"/>
          <w:b/>
          <w:sz w:val="28"/>
          <w:szCs w:val="28"/>
        </w:rPr>
        <w:t>3</w:t>
      </w:r>
      <w:r w:rsidR="00A56B3E" w:rsidRPr="00CC3ACE">
        <w:rPr>
          <w:rFonts w:ascii="Times New Roman" w:hAnsi="Times New Roman"/>
          <w:b/>
          <w:sz w:val="28"/>
          <w:szCs w:val="28"/>
        </w:rPr>
        <w:t>–</w:t>
      </w:r>
      <w:r w:rsidR="00F47C6A" w:rsidRPr="00CC3ACE">
        <w:rPr>
          <w:rFonts w:ascii="Times New Roman" w:hAnsi="Times New Roman"/>
          <w:b/>
          <w:sz w:val="28"/>
          <w:szCs w:val="28"/>
        </w:rPr>
        <w:t xml:space="preserve"> 202</w:t>
      </w:r>
      <w:r w:rsidR="00A46E12" w:rsidRPr="00CC3ACE">
        <w:rPr>
          <w:rFonts w:ascii="Times New Roman" w:hAnsi="Times New Roman"/>
          <w:b/>
          <w:sz w:val="28"/>
          <w:szCs w:val="28"/>
        </w:rPr>
        <w:t>5</w:t>
      </w:r>
      <w:r w:rsidRPr="00CC3ACE">
        <w:rPr>
          <w:rFonts w:ascii="Times New Roman" w:hAnsi="Times New Roman"/>
          <w:b/>
          <w:sz w:val="28"/>
          <w:szCs w:val="28"/>
        </w:rPr>
        <w:t xml:space="preserve">гг. </w:t>
      </w:r>
      <w:r w:rsidR="00A56B3E" w:rsidRPr="00CC3ACE">
        <w:rPr>
          <w:rFonts w:ascii="Times New Roman" w:hAnsi="Times New Roman"/>
          <w:b/>
          <w:sz w:val="28"/>
          <w:szCs w:val="28"/>
        </w:rPr>
        <w:t>прогнозируется</w:t>
      </w:r>
      <w:r w:rsidR="002D11A6" w:rsidRPr="00CC3ACE">
        <w:rPr>
          <w:rFonts w:ascii="Times New Roman" w:hAnsi="Times New Roman"/>
          <w:b/>
          <w:sz w:val="28"/>
          <w:szCs w:val="28"/>
        </w:rPr>
        <w:t xml:space="preserve"> </w:t>
      </w:r>
      <w:r w:rsidR="00A46E12" w:rsidRPr="00CC3ACE">
        <w:rPr>
          <w:rFonts w:ascii="Times New Roman" w:hAnsi="Times New Roman"/>
          <w:sz w:val="28"/>
          <w:szCs w:val="28"/>
        </w:rPr>
        <w:t>на уровне 2022</w:t>
      </w:r>
      <w:r w:rsidR="00027451" w:rsidRPr="00CC3ACE">
        <w:rPr>
          <w:rFonts w:ascii="Times New Roman" w:hAnsi="Times New Roman"/>
          <w:sz w:val="28"/>
          <w:szCs w:val="28"/>
        </w:rPr>
        <w:t xml:space="preserve"> года</w:t>
      </w:r>
      <w:r w:rsidR="00F47C6A" w:rsidRPr="00CC3ACE">
        <w:rPr>
          <w:rFonts w:ascii="Times New Roman" w:hAnsi="Times New Roman"/>
          <w:sz w:val="28"/>
          <w:szCs w:val="28"/>
        </w:rPr>
        <w:t xml:space="preserve">  (</w:t>
      </w:r>
      <w:r w:rsidR="00D524F5" w:rsidRPr="00CC3ACE">
        <w:rPr>
          <w:rFonts w:ascii="Times New Roman" w:hAnsi="Times New Roman"/>
          <w:sz w:val="28"/>
          <w:szCs w:val="28"/>
        </w:rPr>
        <w:t>5,1</w:t>
      </w:r>
      <w:r w:rsidR="00262B0D" w:rsidRPr="00CC3ACE">
        <w:rPr>
          <w:rFonts w:ascii="Times New Roman" w:hAnsi="Times New Roman"/>
          <w:sz w:val="28"/>
          <w:szCs w:val="28"/>
        </w:rPr>
        <w:t xml:space="preserve">; </w:t>
      </w:r>
      <w:r w:rsidR="00D524F5" w:rsidRPr="00CC3ACE">
        <w:rPr>
          <w:rFonts w:ascii="Times New Roman" w:hAnsi="Times New Roman"/>
          <w:sz w:val="28"/>
          <w:szCs w:val="28"/>
        </w:rPr>
        <w:t>5,1</w:t>
      </w:r>
      <w:r w:rsidRPr="00CC3ACE">
        <w:rPr>
          <w:rFonts w:ascii="Times New Roman" w:hAnsi="Times New Roman"/>
          <w:sz w:val="28"/>
          <w:szCs w:val="28"/>
        </w:rPr>
        <w:t xml:space="preserve">;  </w:t>
      </w:r>
      <w:r w:rsidR="00D524F5" w:rsidRPr="00CC3ACE">
        <w:rPr>
          <w:rFonts w:ascii="Times New Roman" w:hAnsi="Times New Roman"/>
          <w:sz w:val="28"/>
          <w:szCs w:val="28"/>
        </w:rPr>
        <w:t>5,1</w:t>
      </w:r>
      <w:r w:rsidRPr="00CC3ACE">
        <w:rPr>
          <w:rFonts w:ascii="Times New Roman" w:hAnsi="Times New Roman"/>
          <w:sz w:val="28"/>
          <w:szCs w:val="28"/>
        </w:rPr>
        <w:t xml:space="preserve">  млн. рублей, соответственно по  годам), индекс промышленного производства составит </w:t>
      </w:r>
      <w:r w:rsidR="00BC7BD8">
        <w:rPr>
          <w:rFonts w:ascii="Times New Roman" w:hAnsi="Times New Roman"/>
          <w:sz w:val="28"/>
          <w:szCs w:val="28"/>
        </w:rPr>
        <w:t>92,7</w:t>
      </w:r>
      <w:r w:rsidR="008A0417" w:rsidRPr="00CC3ACE">
        <w:rPr>
          <w:rFonts w:ascii="Times New Roman" w:hAnsi="Times New Roman"/>
          <w:sz w:val="28"/>
          <w:szCs w:val="28"/>
        </w:rPr>
        <w:t xml:space="preserve">%, </w:t>
      </w:r>
      <w:r w:rsidR="00BC7BD8">
        <w:rPr>
          <w:rFonts w:ascii="Times New Roman" w:hAnsi="Times New Roman"/>
          <w:sz w:val="28"/>
          <w:szCs w:val="28"/>
        </w:rPr>
        <w:t>94,4</w:t>
      </w:r>
      <w:r w:rsidR="008A0417" w:rsidRPr="00CC3ACE">
        <w:rPr>
          <w:rFonts w:ascii="Times New Roman" w:hAnsi="Times New Roman"/>
          <w:sz w:val="28"/>
          <w:szCs w:val="28"/>
        </w:rPr>
        <w:t xml:space="preserve">% и </w:t>
      </w:r>
      <w:r w:rsidR="00BC7BD8">
        <w:rPr>
          <w:rFonts w:ascii="Times New Roman" w:hAnsi="Times New Roman"/>
          <w:sz w:val="28"/>
          <w:szCs w:val="28"/>
        </w:rPr>
        <w:t>94,4</w:t>
      </w:r>
      <w:r w:rsidRPr="00CC3ACE">
        <w:rPr>
          <w:rFonts w:ascii="Times New Roman" w:hAnsi="Times New Roman"/>
          <w:sz w:val="28"/>
          <w:szCs w:val="28"/>
        </w:rPr>
        <w:t xml:space="preserve">% (соответственно по годам). </w:t>
      </w:r>
    </w:p>
    <w:p w:rsidR="00500227" w:rsidRPr="00404D59" w:rsidRDefault="002D11A6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color w:val="C00000"/>
          <w:sz w:val="28"/>
          <w:szCs w:val="28"/>
        </w:rPr>
        <w:t xml:space="preserve">      </w:t>
      </w:r>
      <w:r w:rsidR="00500227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По показателю водоснабжение, </w:t>
      </w:r>
      <w:r w:rsidR="00500227" w:rsidRPr="00404D59">
        <w:rPr>
          <w:rFonts w:ascii="Times New Roman" w:hAnsi="Times New Roman"/>
          <w:sz w:val="28"/>
          <w:szCs w:val="28"/>
        </w:rPr>
        <w:t xml:space="preserve">водоотведение организации сбора и утилизации отходов, деятельность по организации загрязнений </w:t>
      </w:r>
      <w:r w:rsidR="00027451" w:rsidRPr="00404D59">
        <w:rPr>
          <w:rFonts w:ascii="Times New Roman" w:hAnsi="Times New Roman"/>
          <w:sz w:val="28"/>
          <w:szCs w:val="28"/>
        </w:rPr>
        <w:t>объем отгруженной продукции в 20</w:t>
      </w:r>
      <w:r w:rsidR="00A46E12" w:rsidRPr="00404D59">
        <w:rPr>
          <w:rFonts w:ascii="Times New Roman" w:hAnsi="Times New Roman"/>
          <w:sz w:val="28"/>
          <w:szCs w:val="28"/>
        </w:rPr>
        <w:t>21</w:t>
      </w:r>
      <w:r w:rsidR="00027451" w:rsidRPr="00404D59">
        <w:rPr>
          <w:rFonts w:ascii="Times New Roman" w:hAnsi="Times New Roman"/>
          <w:sz w:val="28"/>
          <w:szCs w:val="28"/>
        </w:rPr>
        <w:t xml:space="preserve"> году составил </w:t>
      </w:r>
      <w:r w:rsidR="00CC3ACE" w:rsidRPr="00404D59">
        <w:rPr>
          <w:rFonts w:ascii="Times New Roman" w:hAnsi="Times New Roman"/>
          <w:sz w:val="28"/>
          <w:szCs w:val="28"/>
        </w:rPr>
        <w:t>6,5</w:t>
      </w:r>
      <w:r w:rsidR="00027451" w:rsidRPr="00404D59">
        <w:rPr>
          <w:rFonts w:ascii="Times New Roman" w:hAnsi="Times New Roman"/>
          <w:sz w:val="28"/>
          <w:szCs w:val="28"/>
        </w:rPr>
        <w:t xml:space="preserve"> млн. рублей.     </w:t>
      </w:r>
    </w:p>
    <w:p w:rsidR="00027451" w:rsidRPr="00CC3ACE" w:rsidRDefault="002D11A6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4D59">
        <w:rPr>
          <w:rFonts w:ascii="Times New Roman" w:hAnsi="Times New Roman"/>
          <w:b/>
          <w:sz w:val="28"/>
          <w:szCs w:val="28"/>
        </w:rPr>
        <w:t xml:space="preserve">     </w:t>
      </w:r>
      <w:r w:rsidR="001A0BC7" w:rsidRPr="00404D59">
        <w:rPr>
          <w:rFonts w:ascii="Times New Roman" w:hAnsi="Times New Roman"/>
          <w:b/>
          <w:sz w:val="28"/>
          <w:szCs w:val="28"/>
        </w:rPr>
        <w:t>Оценка  202</w:t>
      </w:r>
      <w:r w:rsidR="00CC3ACE" w:rsidRPr="00404D59">
        <w:rPr>
          <w:rFonts w:ascii="Times New Roman" w:hAnsi="Times New Roman"/>
          <w:b/>
          <w:sz w:val="28"/>
          <w:szCs w:val="28"/>
        </w:rPr>
        <w:t>2</w:t>
      </w:r>
      <w:r w:rsidR="00027451" w:rsidRPr="00404D59">
        <w:rPr>
          <w:rFonts w:ascii="Times New Roman" w:hAnsi="Times New Roman"/>
          <w:b/>
          <w:sz w:val="28"/>
          <w:szCs w:val="28"/>
        </w:rPr>
        <w:t xml:space="preserve"> года</w:t>
      </w:r>
      <w:r w:rsidR="00027451" w:rsidRPr="00404D59">
        <w:rPr>
          <w:rFonts w:ascii="Times New Roman" w:hAnsi="Times New Roman"/>
          <w:sz w:val="28"/>
          <w:szCs w:val="28"/>
        </w:rPr>
        <w:t xml:space="preserve"> по показателю</w:t>
      </w:r>
      <w:r w:rsidR="00500227" w:rsidRPr="00404D59">
        <w:rPr>
          <w:rFonts w:ascii="Times New Roman" w:hAnsi="Times New Roman"/>
          <w:sz w:val="28"/>
          <w:szCs w:val="28"/>
        </w:rPr>
        <w:t xml:space="preserve"> водоснабжение, водоотведение организации сбора и утилизации отходов, деятельность по организации загрязнений</w:t>
      </w:r>
      <w:r w:rsidR="00027451" w:rsidRPr="00404D59">
        <w:rPr>
          <w:rFonts w:ascii="Times New Roman" w:hAnsi="Times New Roman"/>
          <w:sz w:val="28"/>
          <w:szCs w:val="28"/>
        </w:rPr>
        <w:t xml:space="preserve">  оценивается на </w:t>
      </w:r>
      <w:r w:rsidR="00EB7583" w:rsidRPr="00404D59">
        <w:rPr>
          <w:rFonts w:ascii="Times New Roman" w:hAnsi="Times New Roman"/>
          <w:sz w:val="28"/>
          <w:szCs w:val="28"/>
        </w:rPr>
        <w:t>6,</w:t>
      </w:r>
      <w:r w:rsidR="00CC3ACE" w:rsidRPr="00404D59">
        <w:rPr>
          <w:rFonts w:ascii="Times New Roman" w:hAnsi="Times New Roman"/>
          <w:sz w:val="28"/>
          <w:szCs w:val="28"/>
        </w:rPr>
        <w:t>8</w:t>
      </w:r>
      <w:r w:rsidR="00027451" w:rsidRPr="00404D59">
        <w:rPr>
          <w:rFonts w:ascii="Times New Roman" w:hAnsi="Times New Roman"/>
          <w:sz w:val="28"/>
          <w:szCs w:val="28"/>
        </w:rPr>
        <w:t xml:space="preserve"> млн. руб., ин</w:t>
      </w:r>
      <w:r w:rsidR="00027451" w:rsidRPr="00DF7DD1">
        <w:rPr>
          <w:rFonts w:ascii="Times New Roman" w:hAnsi="Times New Roman"/>
          <w:sz w:val="28"/>
          <w:szCs w:val="28"/>
        </w:rPr>
        <w:t xml:space="preserve">декс промышленного производства при такой </w:t>
      </w:r>
      <w:r w:rsidR="00027451" w:rsidRPr="00CC3ACE">
        <w:rPr>
          <w:rFonts w:ascii="Times New Roman" w:hAnsi="Times New Roman"/>
          <w:sz w:val="28"/>
          <w:szCs w:val="28"/>
        </w:rPr>
        <w:t xml:space="preserve">оценке  составит </w:t>
      </w:r>
      <w:r w:rsidR="00BC7BD8">
        <w:rPr>
          <w:rFonts w:ascii="Times New Roman" w:hAnsi="Times New Roman"/>
          <w:sz w:val="28"/>
          <w:szCs w:val="28"/>
        </w:rPr>
        <w:t>100,4</w:t>
      </w:r>
      <w:r w:rsidR="00027451" w:rsidRPr="00CC3ACE">
        <w:rPr>
          <w:rFonts w:ascii="Times New Roman" w:hAnsi="Times New Roman"/>
          <w:sz w:val="28"/>
          <w:szCs w:val="28"/>
        </w:rPr>
        <w:t xml:space="preserve">%.  </w:t>
      </w:r>
    </w:p>
    <w:p w:rsidR="007B2867" w:rsidRPr="00CC3ACE" w:rsidRDefault="002D11A6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3ACE">
        <w:rPr>
          <w:rFonts w:ascii="Times New Roman" w:hAnsi="Times New Roman"/>
          <w:b/>
          <w:sz w:val="28"/>
          <w:szCs w:val="28"/>
        </w:rPr>
        <w:t xml:space="preserve">      </w:t>
      </w:r>
      <w:r w:rsidR="00500227" w:rsidRPr="00CC3ACE">
        <w:rPr>
          <w:rFonts w:ascii="Times New Roman" w:hAnsi="Times New Roman"/>
          <w:b/>
          <w:sz w:val="28"/>
          <w:szCs w:val="28"/>
        </w:rPr>
        <w:t>На 20</w:t>
      </w:r>
      <w:r w:rsidR="001A0BC7" w:rsidRPr="00CC3ACE">
        <w:rPr>
          <w:rFonts w:ascii="Times New Roman" w:hAnsi="Times New Roman"/>
          <w:b/>
          <w:sz w:val="28"/>
          <w:szCs w:val="28"/>
        </w:rPr>
        <w:t>2</w:t>
      </w:r>
      <w:r w:rsidR="00A46E12" w:rsidRPr="00CC3ACE">
        <w:rPr>
          <w:rFonts w:ascii="Times New Roman" w:hAnsi="Times New Roman"/>
          <w:b/>
          <w:sz w:val="28"/>
          <w:szCs w:val="28"/>
        </w:rPr>
        <w:t>3</w:t>
      </w:r>
      <w:r w:rsidR="00500227" w:rsidRPr="00CC3ACE">
        <w:rPr>
          <w:rFonts w:ascii="Times New Roman" w:hAnsi="Times New Roman"/>
          <w:b/>
          <w:sz w:val="28"/>
          <w:szCs w:val="28"/>
        </w:rPr>
        <w:t xml:space="preserve"> – 202</w:t>
      </w:r>
      <w:r w:rsidR="00A46E12" w:rsidRPr="00CC3ACE">
        <w:rPr>
          <w:rFonts w:ascii="Times New Roman" w:hAnsi="Times New Roman"/>
          <w:b/>
          <w:sz w:val="28"/>
          <w:szCs w:val="28"/>
        </w:rPr>
        <w:t>5</w:t>
      </w:r>
      <w:r w:rsidR="00500227" w:rsidRPr="00CC3ACE">
        <w:rPr>
          <w:rFonts w:ascii="Times New Roman" w:hAnsi="Times New Roman"/>
          <w:b/>
          <w:sz w:val="28"/>
          <w:szCs w:val="28"/>
        </w:rPr>
        <w:t xml:space="preserve"> гг. прогнозируется</w:t>
      </w:r>
      <w:r w:rsidR="00EB7583" w:rsidRPr="00CC3ACE">
        <w:rPr>
          <w:rFonts w:ascii="Times New Roman" w:hAnsi="Times New Roman"/>
          <w:sz w:val="28"/>
          <w:szCs w:val="28"/>
        </w:rPr>
        <w:t xml:space="preserve"> увеличение </w:t>
      </w:r>
      <w:r w:rsidR="00500227" w:rsidRPr="00CC3ACE">
        <w:rPr>
          <w:rFonts w:ascii="Times New Roman" w:hAnsi="Times New Roman"/>
          <w:sz w:val="28"/>
          <w:szCs w:val="28"/>
        </w:rPr>
        <w:t>(</w:t>
      </w:r>
      <w:r w:rsidR="00D524F5" w:rsidRPr="00CC3ACE">
        <w:rPr>
          <w:rFonts w:ascii="Times New Roman" w:hAnsi="Times New Roman"/>
          <w:sz w:val="28"/>
          <w:szCs w:val="28"/>
        </w:rPr>
        <w:t>6,8</w:t>
      </w:r>
      <w:r w:rsidR="00500227" w:rsidRPr="00CC3ACE">
        <w:rPr>
          <w:rFonts w:ascii="Times New Roman" w:hAnsi="Times New Roman"/>
          <w:sz w:val="28"/>
          <w:szCs w:val="28"/>
        </w:rPr>
        <w:t xml:space="preserve">; </w:t>
      </w:r>
      <w:r w:rsidR="00EB7583" w:rsidRPr="00CC3ACE">
        <w:rPr>
          <w:rFonts w:ascii="Times New Roman" w:hAnsi="Times New Roman"/>
          <w:sz w:val="28"/>
          <w:szCs w:val="28"/>
        </w:rPr>
        <w:t>6,</w:t>
      </w:r>
      <w:r w:rsidR="00CD6B27" w:rsidRPr="00CC3ACE">
        <w:rPr>
          <w:rFonts w:ascii="Times New Roman" w:hAnsi="Times New Roman"/>
          <w:sz w:val="28"/>
          <w:szCs w:val="28"/>
        </w:rPr>
        <w:t>8</w:t>
      </w:r>
      <w:r w:rsidR="00500227" w:rsidRPr="00CC3ACE">
        <w:rPr>
          <w:rFonts w:ascii="Times New Roman" w:hAnsi="Times New Roman"/>
          <w:sz w:val="28"/>
          <w:szCs w:val="28"/>
        </w:rPr>
        <w:t xml:space="preserve">;  </w:t>
      </w:r>
      <w:r w:rsidR="00EB7583" w:rsidRPr="00CC3ACE">
        <w:rPr>
          <w:rFonts w:ascii="Times New Roman" w:hAnsi="Times New Roman"/>
          <w:sz w:val="28"/>
          <w:szCs w:val="28"/>
        </w:rPr>
        <w:t>6,8</w:t>
      </w:r>
      <w:r w:rsidR="00500227" w:rsidRPr="00CC3ACE">
        <w:rPr>
          <w:rFonts w:ascii="Times New Roman" w:hAnsi="Times New Roman"/>
          <w:sz w:val="28"/>
          <w:szCs w:val="28"/>
        </w:rPr>
        <w:t xml:space="preserve">  млн. рублей, соответственно по  годам), индекс промышленного производства составит </w:t>
      </w:r>
      <w:r w:rsidR="00BC7BD8">
        <w:rPr>
          <w:rFonts w:ascii="Times New Roman" w:hAnsi="Times New Roman"/>
          <w:sz w:val="28"/>
          <w:szCs w:val="28"/>
        </w:rPr>
        <w:t>95,9</w:t>
      </w:r>
      <w:r w:rsidR="00500227" w:rsidRPr="00CC3ACE">
        <w:rPr>
          <w:rFonts w:ascii="Times New Roman" w:hAnsi="Times New Roman"/>
          <w:sz w:val="28"/>
          <w:szCs w:val="28"/>
        </w:rPr>
        <w:t xml:space="preserve">%, </w:t>
      </w:r>
      <w:r w:rsidR="00BC7BD8">
        <w:rPr>
          <w:rFonts w:ascii="Times New Roman" w:hAnsi="Times New Roman"/>
          <w:sz w:val="28"/>
          <w:szCs w:val="28"/>
        </w:rPr>
        <w:t>96,0</w:t>
      </w:r>
      <w:r w:rsidR="00500227" w:rsidRPr="00CC3ACE">
        <w:rPr>
          <w:rFonts w:ascii="Times New Roman" w:hAnsi="Times New Roman"/>
          <w:sz w:val="28"/>
          <w:szCs w:val="28"/>
        </w:rPr>
        <w:t xml:space="preserve">% и </w:t>
      </w:r>
      <w:r w:rsidR="00BC7BD8">
        <w:rPr>
          <w:rFonts w:ascii="Times New Roman" w:hAnsi="Times New Roman"/>
          <w:sz w:val="28"/>
          <w:szCs w:val="28"/>
        </w:rPr>
        <w:t>96,2</w:t>
      </w:r>
      <w:r w:rsidR="00050EF5">
        <w:rPr>
          <w:rFonts w:ascii="Times New Roman" w:hAnsi="Times New Roman"/>
          <w:sz w:val="28"/>
          <w:szCs w:val="28"/>
        </w:rPr>
        <w:t>%</w:t>
      </w:r>
      <w:r w:rsidR="00500227" w:rsidRPr="00CC3ACE">
        <w:rPr>
          <w:rFonts w:ascii="Times New Roman" w:hAnsi="Times New Roman"/>
          <w:sz w:val="28"/>
          <w:szCs w:val="28"/>
        </w:rPr>
        <w:t xml:space="preserve"> (соответственно по годам).</w:t>
      </w:r>
    </w:p>
    <w:p w:rsidR="00DA6E16" w:rsidRPr="00DF7DD1" w:rsidRDefault="00DA6E16" w:rsidP="002C6A5D">
      <w:pPr>
        <w:pStyle w:val="a3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924713" w:rsidRPr="00DF7DD1" w:rsidRDefault="002D11A6" w:rsidP="002C6A5D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7DD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F1EC6"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.2. </w:t>
      </w:r>
      <w:r w:rsidR="00924713" w:rsidRPr="00DF7DD1">
        <w:rPr>
          <w:rFonts w:ascii="Times New Roman" w:hAnsi="Times New Roman"/>
          <w:b/>
          <w:color w:val="000000" w:themeColor="text1"/>
          <w:sz w:val="28"/>
          <w:szCs w:val="28"/>
        </w:rPr>
        <w:t>Сельское хозяйство</w:t>
      </w:r>
    </w:p>
    <w:p w:rsidR="00E9751B" w:rsidRPr="00E97752" w:rsidRDefault="002D11A6" w:rsidP="00DF7DD1">
      <w:pPr>
        <w:ind w:firstLine="708"/>
        <w:jc w:val="both"/>
        <w:rPr>
          <w:sz w:val="28"/>
          <w:szCs w:val="28"/>
        </w:rPr>
      </w:pPr>
      <w:r w:rsidRPr="00DF7DD1">
        <w:rPr>
          <w:color w:val="000000" w:themeColor="text1"/>
          <w:sz w:val="28"/>
          <w:szCs w:val="28"/>
        </w:rPr>
        <w:t xml:space="preserve"> </w:t>
      </w:r>
      <w:r w:rsidR="00E9751B" w:rsidRPr="00DF7DD1">
        <w:rPr>
          <w:sz w:val="28"/>
          <w:szCs w:val="28"/>
        </w:rPr>
        <w:t xml:space="preserve">Всего в районной структуре функционируют  </w:t>
      </w:r>
      <w:r w:rsidR="00CA5FA4">
        <w:rPr>
          <w:sz w:val="28"/>
          <w:szCs w:val="28"/>
        </w:rPr>
        <w:t>3</w:t>
      </w:r>
      <w:r w:rsidR="00E9751B" w:rsidRPr="00DF7DD1">
        <w:rPr>
          <w:sz w:val="28"/>
          <w:szCs w:val="28"/>
        </w:rPr>
        <w:t xml:space="preserve"> крестьянских фермерских хозяйств (К</w:t>
      </w:r>
      <w:r w:rsidR="00CA5FA4">
        <w:rPr>
          <w:sz w:val="28"/>
          <w:szCs w:val="28"/>
        </w:rPr>
        <w:t>ФХ Омаров И.Я</w:t>
      </w:r>
      <w:r w:rsidR="00E97752">
        <w:rPr>
          <w:sz w:val="28"/>
          <w:szCs w:val="28"/>
        </w:rPr>
        <w:t>., КФХ Быстров Г.Н, ИП Белов И.В</w:t>
      </w:r>
      <w:r w:rsidR="00D524F5" w:rsidRPr="00DF7DD1">
        <w:rPr>
          <w:sz w:val="28"/>
          <w:szCs w:val="28"/>
        </w:rPr>
        <w:t>)</w:t>
      </w:r>
      <w:r w:rsidR="00E9751B" w:rsidRPr="00DF7DD1">
        <w:rPr>
          <w:sz w:val="28"/>
          <w:szCs w:val="28"/>
        </w:rPr>
        <w:t xml:space="preserve"> и более </w:t>
      </w:r>
      <w:r w:rsidR="005B1F54" w:rsidRPr="002F3BF9">
        <w:rPr>
          <w:color w:val="FF0000"/>
          <w:sz w:val="28"/>
          <w:szCs w:val="28"/>
        </w:rPr>
        <w:t>3</w:t>
      </w:r>
      <w:r w:rsidR="00E9751B" w:rsidRPr="00DF7DD1">
        <w:rPr>
          <w:sz w:val="28"/>
          <w:szCs w:val="28"/>
        </w:rPr>
        <w:t xml:space="preserve"> тысяч личных подсобных хозяйств </w:t>
      </w:r>
      <w:r w:rsidR="00E9751B" w:rsidRPr="00E97752">
        <w:rPr>
          <w:sz w:val="28"/>
          <w:szCs w:val="28"/>
        </w:rPr>
        <w:t>населения. Посевные площади на те</w:t>
      </w:r>
      <w:r w:rsidR="00CA5FA4" w:rsidRPr="00E97752">
        <w:rPr>
          <w:sz w:val="28"/>
          <w:szCs w:val="28"/>
        </w:rPr>
        <w:t xml:space="preserve">рритории </w:t>
      </w:r>
      <w:r w:rsidR="00CA5FA4" w:rsidRPr="00E97752">
        <w:rPr>
          <w:sz w:val="28"/>
          <w:szCs w:val="28"/>
        </w:rPr>
        <w:lastRenderedPageBreak/>
        <w:t>района составили в 2021</w:t>
      </w:r>
      <w:r w:rsidR="00E9751B" w:rsidRPr="00E97752">
        <w:rPr>
          <w:sz w:val="28"/>
          <w:szCs w:val="28"/>
        </w:rPr>
        <w:t xml:space="preserve"> году </w:t>
      </w:r>
      <w:r w:rsidR="000F22DD">
        <w:rPr>
          <w:sz w:val="28"/>
          <w:szCs w:val="28"/>
        </w:rPr>
        <w:t>1</w:t>
      </w:r>
      <w:r w:rsidR="00E97752" w:rsidRPr="00E97752">
        <w:rPr>
          <w:sz w:val="28"/>
          <w:szCs w:val="28"/>
        </w:rPr>
        <w:t>7</w:t>
      </w:r>
      <w:r w:rsidR="000F22DD">
        <w:rPr>
          <w:sz w:val="28"/>
          <w:szCs w:val="28"/>
        </w:rPr>
        <w:t>94</w:t>
      </w:r>
      <w:r w:rsidR="00E9751B" w:rsidRPr="00E97752">
        <w:rPr>
          <w:sz w:val="28"/>
          <w:szCs w:val="28"/>
        </w:rPr>
        <w:t xml:space="preserve"> га</w:t>
      </w:r>
      <w:r w:rsidR="00CA5FA4" w:rsidRPr="00E97752">
        <w:rPr>
          <w:sz w:val="28"/>
          <w:szCs w:val="28"/>
        </w:rPr>
        <w:t>, по сравнению с 2020</w:t>
      </w:r>
      <w:r w:rsidR="00E9751B" w:rsidRPr="00E97752">
        <w:rPr>
          <w:sz w:val="28"/>
          <w:szCs w:val="28"/>
        </w:rPr>
        <w:t xml:space="preserve"> годом показатель </w:t>
      </w:r>
      <w:r w:rsidR="00CD6B27" w:rsidRPr="00E97752">
        <w:rPr>
          <w:sz w:val="28"/>
          <w:szCs w:val="28"/>
        </w:rPr>
        <w:t>уменьшился</w:t>
      </w:r>
      <w:r w:rsidR="00E9751B" w:rsidRPr="00E97752">
        <w:rPr>
          <w:sz w:val="28"/>
          <w:szCs w:val="28"/>
        </w:rPr>
        <w:t xml:space="preserve"> на </w:t>
      </w:r>
      <w:r w:rsidR="000F22DD">
        <w:rPr>
          <w:sz w:val="28"/>
          <w:szCs w:val="28"/>
        </w:rPr>
        <w:t>369</w:t>
      </w:r>
      <w:r w:rsidR="005569F7" w:rsidRPr="00E97752">
        <w:rPr>
          <w:sz w:val="28"/>
          <w:szCs w:val="28"/>
        </w:rPr>
        <w:t xml:space="preserve"> </w:t>
      </w:r>
      <w:r w:rsidR="00CD6B27" w:rsidRPr="00E97752">
        <w:rPr>
          <w:sz w:val="28"/>
          <w:szCs w:val="28"/>
        </w:rPr>
        <w:t>гектара</w:t>
      </w:r>
      <w:r w:rsidR="00E9751B" w:rsidRPr="00E97752">
        <w:rPr>
          <w:sz w:val="28"/>
          <w:szCs w:val="28"/>
        </w:rPr>
        <w:t>.</w:t>
      </w:r>
    </w:p>
    <w:p w:rsidR="009E780B" w:rsidRPr="00E97752" w:rsidRDefault="000F22DD" w:rsidP="00DF7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крестьянские (фермерские) хозяйства отказались от выращивания зерновых </w:t>
      </w:r>
      <w:proofErr w:type="gramStart"/>
      <w:r>
        <w:rPr>
          <w:sz w:val="28"/>
          <w:szCs w:val="28"/>
        </w:rPr>
        <w:t>культур</w:t>
      </w:r>
      <w:proofErr w:type="gramEnd"/>
      <w:r>
        <w:rPr>
          <w:sz w:val="28"/>
          <w:szCs w:val="28"/>
        </w:rPr>
        <w:t xml:space="preserve"> и занимаются только посевными площадями многолетних трав посевов прошлых лет.  Многолетние травы используются в основном для заготовки сена на корм скоту. В 2021 году крестьянскими (фермерскими) хозяйствами заготовлено 2</w:t>
      </w:r>
      <w:r w:rsidR="00672525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="00672525">
        <w:rPr>
          <w:sz w:val="28"/>
          <w:szCs w:val="28"/>
        </w:rPr>
        <w:t xml:space="preserve"> </w:t>
      </w:r>
      <w:r>
        <w:rPr>
          <w:sz w:val="28"/>
          <w:szCs w:val="28"/>
        </w:rPr>
        <w:t>ц сена или 46,5% к уровню прошлого года.</w:t>
      </w:r>
    </w:p>
    <w:p w:rsidR="009E780B" w:rsidRPr="00E97752" w:rsidRDefault="009E780B" w:rsidP="00DF7DD1">
      <w:pPr>
        <w:ind w:firstLine="708"/>
        <w:jc w:val="both"/>
        <w:rPr>
          <w:sz w:val="28"/>
          <w:szCs w:val="28"/>
        </w:rPr>
      </w:pPr>
      <w:r w:rsidRPr="00E97752">
        <w:rPr>
          <w:sz w:val="28"/>
          <w:szCs w:val="28"/>
        </w:rPr>
        <w:t>Площади посадки картофеля и овощей у хозяйств населения снизилась на 2</w:t>
      </w:r>
      <w:r w:rsidR="000F22DD">
        <w:rPr>
          <w:sz w:val="28"/>
          <w:szCs w:val="28"/>
        </w:rPr>
        <w:t>5</w:t>
      </w:r>
      <w:r w:rsidRPr="00E97752">
        <w:rPr>
          <w:sz w:val="28"/>
          <w:szCs w:val="28"/>
        </w:rPr>
        <w:t xml:space="preserve"> гектар</w:t>
      </w:r>
      <w:r w:rsidR="000F22DD">
        <w:rPr>
          <w:sz w:val="28"/>
          <w:szCs w:val="28"/>
        </w:rPr>
        <w:t>ов</w:t>
      </w:r>
      <w:r w:rsidRPr="00E97752">
        <w:rPr>
          <w:sz w:val="28"/>
          <w:szCs w:val="28"/>
        </w:rPr>
        <w:t xml:space="preserve"> (</w:t>
      </w:r>
      <w:r w:rsidR="000F22DD">
        <w:rPr>
          <w:sz w:val="28"/>
          <w:szCs w:val="28"/>
        </w:rPr>
        <w:t>7,8</w:t>
      </w:r>
      <w:r w:rsidRPr="00E97752">
        <w:rPr>
          <w:sz w:val="28"/>
          <w:szCs w:val="28"/>
        </w:rPr>
        <w:t>%) и на</w:t>
      </w:r>
      <w:r w:rsidR="000F22DD">
        <w:rPr>
          <w:sz w:val="28"/>
          <w:szCs w:val="28"/>
        </w:rPr>
        <w:t xml:space="preserve"> 1</w:t>
      </w:r>
      <w:r w:rsidRPr="00E97752">
        <w:rPr>
          <w:sz w:val="28"/>
          <w:szCs w:val="28"/>
        </w:rPr>
        <w:t xml:space="preserve"> гектар (на </w:t>
      </w:r>
      <w:r w:rsidR="000F22DD">
        <w:rPr>
          <w:sz w:val="28"/>
          <w:szCs w:val="28"/>
        </w:rPr>
        <w:t>7,1</w:t>
      </w:r>
      <w:r w:rsidRPr="00E97752">
        <w:rPr>
          <w:sz w:val="28"/>
          <w:szCs w:val="28"/>
        </w:rPr>
        <w:t>%).</w:t>
      </w:r>
    </w:p>
    <w:p w:rsidR="009E780B" w:rsidRPr="00E97752" w:rsidRDefault="0023596E" w:rsidP="00DF7DD1">
      <w:pPr>
        <w:ind w:firstLine="708"/>
        <w:jc w:val="both"/>
        <w:rPr>
          <w:sz w:val="28"/>
          <w:szCs w:val="28"/>
        </w:rPr>
      </w:pPr>
      <w:r w:rsidRPr="00E97752">
        <w:rPr>
          <w:sz w:val="28"/>
          <w:szCs w:val="28"/>
        </w:rPr>
        <w:t>Поголовье КРС на 1 января 2021</w:t>
      </w:r>
      <w:r w:rsidR="009E780B" w:rsidRPr="00E97752">
        <w:rPr>
          <w:sz w:val="28"/>
          <w:szCs w:val="28"/>
        </w:rPr>
        <w:t xml:space="preserve"> года в хозяйствах всех категорий по расчетны</w:t>
      </w:r>
      <w:r w:rsidR="003C1D04">
        <w:rPr>
          <w:sz w:val="28"/>
          <w:szCs w:val="28"/>
        </w:rPr>
        <w:t>м данным насчитывал 109</w:t>
      </w:r>
      <w:r w:rsidR="00027610" w:rsidRPr="00E97752">
        <w:rPr>
          <w:sz w:val="28"/>
          <w:szCs w:val="28"/>
        </w:rPr>
        <w:t xml:space="preserve"> голов (</w:t>
      </w:r>
      <w:r w:rsidR="003C1D04">
        <w:rPr>
          <w:sz w:val="28"/>
          <w:szCs w:val="28"/>
        </w:rPr>
        <w:t>4,4</w:t>
      </w:r>
      <w:r w:rsidR="009E780B" w:rsidRPr="00E97752">
        <w:rPr>
          <w:sz w:val="28"/>
          <w:szCs w:val="28"/>
        </w:rPr>
        <w:t xml:space="preserve">% меньше по сравнению с аналогичной датой предыдущего года), </w:t>
      </w:r>
      <w:r w:rsidR="003C1D04">
        <w:rPr>
          <w:sz w:val="28"/>
          <w:szCs w:val="28"/>
        </w:rPr>
        <w:t>свиней – 147</w:t>
      </w:r>
      <w:r w:rsidR="00027610" w:rsidRPr="00E97752">
        <w:rPr>
          <w:sz w:val="28"/>
          <w:szCs w:val="28"/>
        </w:rPr>
        <w:t xml:space="preserve"> голов (</w:t>
      </w:r>
      <w:r w:rsidR="00140338" w:rsidRPr="00E97752">
        <w:rPr>
          <w:sz w:val="28"/>
          <w:szCs w:val="28"/>
        </w:rPr>
        <w:t xml:space="preserve">на </w:t>
      </w:r>
      <w:r w:rsidR="003C1D04">
        <w:rPr>
          <w:sz w:val="28"/>
          <w:szCs w:val="28"/>
        </w:rPr>
        <w:t>19</w:t>
      </w:r>
      <w:r w:rsidR="00140338" w:rsidRPr="00E97752">
        <w:rPr>
          <w:sz w:val="28"/>
          <w:szCs w:val="28"/>
        </w:rPr>
        <w:t>,7% меньше), овец и коз – 4</w:t>
      </w:r>
      <w:r w:rsidR="003C1D04">
        <w:rPr>
          <w:sz w:val="28"/>
          <w:szCs w:val="28"/>
        </w:rPr>
        <w:t>13</w:t>
      </w:r>
      <w:r w:rsidR="00140338" w:rsidRPr="00E97752">
        <w:rPr>
          <w:sz w:val="28"/>
          <w:szCs w:val="28"/>
        </w:rPr>
        <w:t xml:space="preserve"> голов (на </w:t>
      </w:r>
      <w:r w:rsidR="003C1D04">
        <w:rPr>
          <w:sz w:val="28"/>
          <w:szCs w:val="28"/>
        </w:rPr>
        <w:t>13,4</w:t>
      </w:r>
      <w:r w:rsidR="00140338" w:rsidRPr="00E97752">
        <w:rPr>
          <w:sz w:val="28"/>
          <w:szCs w:val="28"/>
        </w:rPr>
        <w:t xml:space="preserve">% </w:t>
      </w:r>
      <w:r w:rsidR="003C1D04">
        <w:rPr>
          <w:sz w:val="28"/>
          <w:szCs w:val="28"/>
        </w:rPr>
        <w:t>меньше</w:t>
      </w:r>
      <w:r w:rsidR="00140338" w:rsidRPr="00E97752">
        <w:rPr>
          <w:sz w:val="28"/>
          <w:szCs w:val="28"/>
        </w:rPr>
        <w:t>).</w:t>
      </w:r>
    </w:p>
    <w:p w:rsidR="00AE2648" w:rsidRPr="00E97752" w:rsidRDefault="00AE2648" w:rsidP="00DF7DD1">
      <w:pPr>
        <w:ind w:firstLine="708"/>
        <w:jc w:val="both"/>
        <w:rPr>
          <w:sz w:val="28"/>
          <w:szCs w:val="28"/>
        </w:rPr>
      </w:pPr>
      <w:r w:rsidRPr="00E97752">
        <w:rPr>
          <w:sz w:val="28"/>
          <w:szCs w:val="28"/>
        </w:rPr>
        <w:t>На крестьянские (фермерские) хозяйства приходится 4</w:t>
      </w:r>
      <w:r w:rsidR="003C1D04">
        <w:rPr>
          <w:sz w:val="28"/>
          <w:szCs w:val="28"/>
        </w:rPr>
        <w:t>5,9</w:t>
      </w:r>
      <w:r w:rsidRPr="00E97752">
        <w:rPr>
          <w:sz w:val="28"/>
          <w:szCs w:val="28"/>
        </w:rPr>
        <w:t xml:space="preserve">% поголовья крупного рогатого скота, в том числе коров – </w:t>
      </w:r>
      <w:r w:rsidR="003C1D04">
        <w:rPr>
          <w:sz w:val="28"/>
          <w:szCs w:val="28"/>
        </w:rPr>
        <w:t>9,7</w:t>
      </w:r>
      <w:r w:rsidRPr="00E97752">
        <w:rPr>
          <w:sz w:val="28"/>
          <w:szCs w:val="28"/>
        </w:rPr>
        <w:t>%,</w:t>
      </w:r>
      <w:r w:rsidR="00672525">
        <w:rPr>
          <w:sz w:val="28"/>
          <w:szCs w:val="28"/>
        </w:rPr>
        <w:t xml:space="preserve"> </w:t>
      </w:r>
      <w:r w:rsidRPr="00E97752">
        <w:rPr>
          <w:sz w:val="28"/>
          <w:szCs w:val="28"/>
        </w:rPr>
        <w:t xml:space="preserve">0-свиней, </w:t>
      </w:r>
      <w:r w:rsidR="003C1D04">
        <w:rPr>
          <w:sz w:val="28"/>
          <w:szCs w:val="28"/>
        </w:rPr>
        <w:t>92,1</w:t>
      </w:r>
      <w:r w:rsidRPr="00E97752">
        <w:rPr>
          <w:sz w:val="28"/>
          <w:szCs w:val="28"/>
        </w:rPr>
        <w:t>% овец и коз</w:t>
      </w:r>
      <w:r w:rsidR="00672525">
        <w:rPr>
          <w:sz w:val="28"/>
          <w:szCs w:val="28"/>
        </w:rPr>
        <w:t xml:space="preserve">  (</w:t>
      </w:r>
      <w:r w:rsidRPr="00E97752">
        <w:rPr>
          <w:sz w:val="28"/>
          <w:szCs w:val="28"/>
        </w:rPr>
        <w:t>к началу января 202</w:t>
      </w:r>
      <w:r w:rsidR="003C1D04">
        <w:rPr>
          <w:sz w:val="28"/>
          <w:szCs w:val="28"/>
        </w:rPr>
        <w:t>1</w:t>
      </w:r>
      <w:r w:rsidRPr="00E97752">
        <w:rPr>
          <w:sz w:val="28"/>
          <w:szCs w:val="28"/>
        </w:rPr>
        <w:t xml:space="preserve"> года – соответственно </w:t>
      </w:r>
      <w:r w:rsidR="003C1D04">
        <w:rPr>
          <w:sz w:val="28"/>
          <w:szCs w:val="28"/>
        </w:rPr>
        <w:t>46,8%, 3</w:t>
      </w:r>
      <w:r w:rsidRPr="00E97752">
        <w:rPr>
          <w:sz w:val="28"/>
          <w:szCs w:val="28"/>
        </w:rPr>
        <w:t>%,</w:t>
      </w:r>
      <w:r w:rsidR="003C1D04">
        <w:rPr>
          <w:sz w:val="28"/>
          <w:szCs w:val="28"/>
        </w:rPr>
        <w:t xml:space="preserve"> </w:t>
      </w:r>
      <w:r w:rsidRPr="00E97752">
        <w:rPr>
          <w:sz w:val="28"/>
          <w:szCs w:val="28"/>
        </w:rPr>
        <w:t>0%,</w:t>
      </w:r>
      <w:r w:rsidR="003C1D04">
        <w:rPr>
          <w:sz w:val="28"/>
          <w:szCs w:val="28"/>
        </w:rPr>
        <w:t xml:space="preserve"> 34,3</w:t>
      </w:r>
      <w:r w:rsidRPr="00E97752">
        <w:rPr>
          <w:sz w:val="28"/>
          <w:szCs w:val="28"/>
        </w:rPr>
        <w:t xml:space="preserve">%). </w:t>
      </w:r>
      <w:r w:rsidR="00027610" w:rsidRPr="00E97752">
        <w:rPr>
          <w:sz w:val="28"/>
          <w:szCs w:val="28"/>
        </w:rPr>
        <w:t xml:space="preserve">Поголовье коров в КФХ </w:t>
      </w:r>
      <w:r w:rsidR="003C1D04">
        <w:rPr>
          <w:sz w:val="28"/>
          <w:szCs w:val="28"/>
        </w:rPr>
        <w:t>увеличилось</w:t>
      </w:r>
      <w:r w:rsidR="00027610" w:rsidRPr="00E97752">
        <w:rPr>
          <w:sz w:val="28"/>
          <w:szCs w:val="28"/>
        </w:rPr>
        <w:t xml:space="preserve"> на</w:t>
      </w:r>
      <w:r w:rsidR="003C1D04">
        <w:rPr>
          <w:sz w:val="28"/>
          <w:szCs w:val="28"/>
        </w:rPr>
        <w:t xml:space="preserve"> 2 головы или на 300,</w:t>
      </w:r>
      <w:r w:rsidR="00027610" w:rsidRPr="00E97752">
        <w:rPr>
          <w:sz w:val="28"/>
          <w:szCs w:val="28"/>
        </w:rPr>
        <w:t>0%</w:t>
      </w:r>
    </w:p>
    <w:p w:rsidR="0061483D" w:rsidRPr="00E97752" w:rsidRDefault="00E9751B" w:rsidP="00DF7DD1">
      <w:pPr>
        <w:jc w:val="both"/>
        <w:rPr>
          <w:sz w:val="28"/>
          <w:szCs w:val="28"/>
        </w:rPr>
      </w:pPr>
      <w:r w:rsidRPr="00E97752">
        <w:rPr>
          <w:sz w:val="28"/>
          <w:szCs w:val="28"/>
        </w:rPr>
        <w:t xml:space="preserve">      </w:t>
      </w:r>
      <w:r w:rsidR="0055630D" w:rsidRPr="00E97752">
        <w:rPr>
          <w:sz w:val="28"/>
          <w:szCs w:val="28"/>
        </w:rPr>
        <w:t xml:space="preserve"> </w:t>
      </w:r>
      <w:r w:rsidR="0061483D" w:rsidRPr="00E97752">
        <w:rPr>
          <w:sz w:val="28"/>
          <w:szCs w:val="28"/>
        </w:rPr>
        <w:t xml:space="preserve">Приоритетными задачами </w:t>
      </w:r>
      <w:r w:rsidR="002A44E8" w:rsidRPr="00E97752">
        <w:rPr>
          <w:sz w:val="28"/>
          <w:szCs w:val="28"/>
        </w:rPr>
        <w:t>на период до 202</w:t>
      </w:r>
      <w:r w:rsidR="0023596E" w:rsidRPr="00E97752">
        <w:rPr>
          <w:sz w:val="28"/>
          <w:szCs w:val="28"/>
        </w:rPr>
        <w:t>5</w:t>
      </w:r>
      <w:r w:rsidR="00DF7DD1" w:rsidRPr="00E97752">
        <w:rPr>
          <w:sz w:val="28"/>
          <w:szCs w:val="28"/>
        </w:rPr>
        <w:t xml:space="preserve"> </w:t>
      </w:r>
      <w:r w:rsidR="002A44E8" w:rsidRPr="00E97752">
        <w:rPr>
          <w:sz w:val="28"/>
          <w:szCs w:val="28"/>
        </w:rPr>
        <w:t>года</w:t>
      </w:r>
      <w:r w:rsidR="0061483D" w:rsidRPr="00E97752">
        <w:rPr>
          <w:sz w:val="28"/>
          <w:szCs w:val="28"/>
        </w:rPr>
        <w:t xml:space="preserve"> остаются</w:t>
      </w:r>
      <w:r w:rsidR="00DB223E" w:rsidRPr="00E97752">
        <w:rPr>
          <w:sz w:val="28"/>
          <w:szCs w:val="28"/>
        </w:rPr>
        <w:t xml:space="preserve"> участ</w:t>
      </w:r>
      <w:r w:rsidR="00F417BE" w:rsidRPr="00E97752">
        <w:rPr>
          <w:sz w:val="28"/>
          <w:szCs w:val="28"/>
        </w:rPr>
        <w:t>ие в муниципальных и  государственных программах</w:t>
      </w:r>
      <w:r w:rsidR="0061483D" w:rsidRPr="00E97752">
        <w:rPr>
          <w:sz w:val="28"/>
          <w:szCs w:val="28"/>
        </w:rPr>
        <w:t>, эффективное использование средств государственной и муниципальной поддержки, привлечение на село кадров.</w:t>
      </w:r>
    </w:p>
    <w:p w:rsidR="0061483D" w:rsidRPr="00E97752" w:rsidRDefault="00E72C49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752">
        <w:rPr>
          <w:rFonts w:ascii="Times New Roman" w:hAnsi="Times New Roman"/>
          <w:b/>
          <w:sz w:val="28"/>
          <w:szCs w:val="28"/>
        </w:rPr>
        <w:t xml:space="preserve">   </w:t>
      </w:r>
      <w:r w:rsidR="002212B9" w:rsidRPr="00E97752">
        <w:rPr>
          <w:rFonts w:ascii="Times New Roman" w:hAnsi="Times New Roman"/>
          <w:b/>
          <w:sz w:val="28"/>
          <w:szCs w:val="28"/>
        </w:rPr>
        <w:t xml:space="preserve">     </w:t>
      </w:r>
      <w:r w:rsidR="0061483D" w:rsidRPr="00E97752">
        <w:rPr>
          <w:rFonts w:ascii="Times New Roman" w:hAnsi="Times New Roman"/>
          <w:b/>
          <w:sz w:val="28"/>
          <w:szCs w:val="28"/>
        </w:rPr>
        <w:t xml:space="preserve">Оценка </w:t>
      </w:r>
      <w:r w:rsidR="0089044C" w:rsidRPr="00E97752">
        <w:rPr>
          <w:rFonts w:ascii="Times New Roman" w:hAnsi="Times New Roman"/>
          <w:b/>
          <w:sz w:val="28"/>
          <w:szCs w:val="28"/>
        </w:rPr>
        <w:t>2022</w:t>
      </w:r>
      <w:r w:rsidR="00DC7985" w:rsidRPr="00E97752">
        <w:rPr>
          <w:rFonts w:ascii="Times New Roman" w:hAnsi="Times New Roman"/>
          <w:b/>
          <w:sz w:val="28"/>
          <w:szCs w:val="28"/>
        </w:rPr>
        <w:t xml:space="preserve"> </w:t>
      </w:r>
      <w:r w:rsidR="0061483D" w:rsidRPr="00E97752">
        <w:rPr>
          <w:rFonts w:ascii="Times New Roman" w:hAnsi="Times New Roman"/>
          <w:b/>
          <w:sz w:val="28"/>
          <w:szCs w:val="28"/>
        </w:rPr>
        <w:t>года объема продукции</w:t>
      </w:r>
      <w:r w:rsidR="0061483D" w:rsidRPr="00E97752">
        <w:rPr>
          <w:rFonts w:ascii="Times New Roman" w:hAnsi="Times New Roman"/>
          <w:sz w:val="28"/>
          <w:szCs w:val="28"/>
        </w:rPr>
        <w:t xml:space="preserve"> сельского хозяйства в хозяйс</w:t>
      </w:r>
      <w:r w:rsidR="00721C45" w:rsidRPr="00E97752">
        <w:rPr>
          <w:rFonts w:ascii="Times New Roman" w:hAnsi="Times New Roman"/>
          <w:sz w:val="28"/>
          <w:szCs w:val="28"/>
        </w:rPr>
        <w:t xml:space="preserve">твах всех категорий составит </w:t>
      </w:r>
      <w:r w:rsidR="00140338" w:rsidRPr="00E97752">
        <w:rPr>
          <w:rFonts w:ascii="Times New Roman" w:hAnsi="Times New Roman"/>
          <w:sz w:val="28"/>
          <w:szCs w:val="28"/>
        </w:rPr>
        <w:t>102,5</w:t>
      </w:r>
      <w:r w:rsidR="0061483D" w:rsidRPr="00E97752">
        <w:rPr>
          <w:rFonts w:ascii="Times New Roman" w:hAnsi="Times New Roman"/>
          <w:sz w:val="28"/>
          <w:szCs w:val="28"/>
        </w:rPr>
        <w:t xml:space="preserve"> млн. рублей</w:t>
      </w:r>
      <w:r w:rsidR="002A44E8" w:rsidRPr="00E97752">
        <w:rPr>
          <w:rFonts w:ascii="Times New Roman" w:hAnsi="Times New Roman"/>
          <w:sz w:val="28"/>
          <w:szCs w:val="28"/>
        </w:rPr>
        <w:t>,</w:t>
      </w:r>
      <w:r w:rsidR="0061483D" w:rsidRPr="00E97752">
        <w:rPr>
          <w:rFonts w:ascii="Times New Roman" w:hAnsi="Times New Roman"/>
          <w:sz w:val="28"/>
          <w:szCs w:val="28"/>
        </w:rPr>
        <w:t xml:space="preserve"> темп роста к уровню прошлого года</w:t>
      </w:r>
      <w:r w:rsidR="00AD5B01" w:rsidRPr="00E97752">
        <w:rPr>
          <w:rFonts w:ascii="Times New Roman" w:hAnsi="Times New Roman"/>
          <w:sz w:val="28"/>
          <w:szCs w:val="28"/>
        </w:rPr>
        <w:t xml:space="preserve"> составит </w:t>
      </w:r>
      <w:r w:rsidR="002C138C">
        <w:rPr>
          <w:rFonts w:ascii="Times New Roman" w:hAnsi="Times New Roman"/>
          <w:sz w:val="28"/>
          <w:szCs w:val="28"/>
        </w:rPr>
        <w:t>91,5</w:t>
      </w:r>
      <w:r w:rsidR="0061483D" w:rsidRPr="00E97752">
        <w:rPr>
          <w:rFonts w:ascii="Times New Roman" w:hAnsi="Times New Roman"/>
          <w:sz w:val="28"/>
          <w:szCs w:val="28"/>
        </w:rPr>
        <w:t xml:space="preserve"> %. </w:t>
      </w:r>
    </w:p>
    <w:p w:rsidR="002B2412" w:rsidRPr="00E97752" w:rsidRDefault="00E72C49" w:rsidP="00DF7DD1">
      <w:pPr>
        <w:tabs>
          <w:tab w:val="left" w:pos="3795"/>
        </w:tabs>
        <w:jc w:val="both"/>
        <w:rPr>
          <w:sz w:val="28"/>
          <w:szCs w:val="28"/>
        </w:rPr>
      </w:pPr>
      <w:r w:rsidRPr="00E97752">
        <w:rPr>
          <w:b/>
          <w:sz w:val="28"/>
          <w:szCs w:val="28"/>
        </w:rPr>
        <w:t xml:space="preserve">   </w:t>
      </w:r>
      <w:r w:rsidR="002212B9" w:rsidRPr="00E97752">
        <w:rPr>
          <w:b/>
          <w:sz w:val="28"/>
          <w:szCs w:val="28"/>
        </w:rPr>
        <w:t xml:space="preserve">     </w:t>
      </w:r>
      <w:r w:rsidR="00E9751B" w:rsidRPr="00E97752">
        <w:rPr>
          <w:b/>
          <w:sz w:val="28"/>
          <w:szCs w:val="28"/>
        </w:rPr>
        <w:t>Прогнозируемый объем в 202</w:t>
      </w:r>
      <w:r w:rsidR="0089044C" w:rsidRPr="00E97752">
        <w:rPr>
          <w:b/>
          <w:sz w:val="28"/>
          <w:szCs w:val="28"/>
        </w:rPr>
        <w:t>3</w:t>
      </w:r>
      <w:r w:rsidR="004E1BA2" w:rsidRPr="00E97752">
        <w:rPr>
          <w:b/>
          <w:sz w:val="28"/>
          <w:szCs w:val="28"/>
        </w:rPr>
        <w:t>-</w:t>
      </w:r>
      <w:r w:rsidR="00E9751B" w:rsidRPr="00E97752">
        <w:rPr>
          <w:b/>
          <w:sz w:val="28"/>
          <w:szCs w:val="28"/>
        </w:rPr>
        <w:t>20</w:t>
      </w:r>
      <w:r w:rsidR="004E1BA2" w:rsidRPr="00E97752">
        <w:rPr>
          <w:b/>
          <w:sz w:val="28"/>
          <w:szCs w:val="28"/>
        </w:rPr>
        <w:t>2</w:t>
      </w:r>
      <w:r w:rsidR="0089044C" w:rsidRPr="00E97752">
        <w:rPr>
          <w:b/>
          <w:sz w:val="28"/>
          <w:szCs w:val="28"/>
        </w:rPr>
        <w:t>5</w:t>
      </w:r>
      <w:r w:rsidR="004E1BA2" w:rsidRPr="00E97752">
        <w:rPr>
          <w:b/>
          <w:sz w:val="28"/>
          <w:szCs w:val="28"/>
        </w:rPr>
        <w:t xml:space="preserve"> годах</w:t>
      </w:r>
      <w:r w:rsidR="0061483D" w:rsidRPr="00E97752">
        <w:rPr>
          <w:sz w:val="28"/>
          <w:szCs w:val="28"/>
        </w:rPr>
        <w:t xml:space="preserve"> по производству продукции </w:t>
      </w:r>
      <w:r w:rsidR="007B24A0" w:rsidRPr="00E97752">
        <w:rPr>
          <w:sz w:val="28"/>
          <w:szCs w:val="28"/>
        </w:rPr>
        <w:t xml:space="preserve">сельского хозяйства составит </w:t>
      </w:r>
      <w:r w:rsidR="00140338" w:rsidRPr="00E97752">
        <w:rPr>
          <w:sz w:val="28"/>
          <w:szCs w:val="28"/>
        </w:rPr>
        <w:t>103</w:t>
      </w:r>
      <w:r w:rsidR="003C1D04">
        <w:rPr>
          <w:sz w:val="28"/>
          <w:szCs w:val="28"/>
        </w:rPr>
        <w:t>,5</w:t>
      </w:r>
      <w:r w:rsidR="002C138C">
        <w:rPr>
          <w:sz w:val="28"/>
          <w:szCs w:val="28"/>
        </w:rPr>
        <w:t>;104,0</w:t>
      </w:r>
      <w:r w:rsidR="00140338" w:rsidRPr="00E97752">
        <w:rPr>
          <w:sz w:val="28"/>
          <w:szCs w:val="28"/>
        </w:rPr>
        <w:t>;104</w:t>
      </w:r>
      <w:r w:rsidR="002C138C">
        <w:rPr>
          <w:sz w:val="28"/>
          <w:szCs w:val="28"/>
        </w:rPr>
        <w:t>,0</w:t>
      </w:r>
      <w:r w:rsidR="0061483D" w:rsidRPr="00E97752">
        <w:rPr>
          <w:sz w:val="28"/>
          <w:szCs w:val="28"/>
        </w:rPr>
        <w:t xml:space="preserve"> млн.</w:t>
      </w:r>
      <w:r w:rsidR="004E1BA2" w:rsidRPr="00E97752">
        <w:rPr>
          <w:sz w:val="28"/>
          <w:szCs w:val="28"/>
        </w:rPr>
        <w:t xml:space="preserve"> </w:t>
      </w:r>
      <w:r w:rsidR="0061483D" w:rsidRPr="00E97752">
        <w:rPr>
          <w:sz w:val="28"/>
          <w:szCs w:val="28"/>
        </w:rPr>
        <w:t xml:space="preserve">руб. </w:t>
      </w:r>
      <w:r w:rsidR="007B24A0" w:rsidRPr="00E97752">
        <w:rPr>
          <w:sz w:val="28"/>
          <w:szCs w:val="28"/>
        </w:rPr>
        <w:t xml:space="preserve">или </w:t>
      </w:r>
      <w:r w:rsidR="002C138C">
        <w:rPr>
          <w:sz w:val="28"/>
          <w:szCs w:val="28"/>
        </w:rPr>
        <w:t>96,2</w:t>
      </w:r>
      <w:r w:rsidR="004E1BA2" w:rsidRPr="00E97752">
        <w:rPr>
          <w:sz w:val="28"/>
          <w:szCs w:val="28"/>
        </w:rPr>
        <w:t xml:space="preserve">%, </w:t>
      </w:r>
      <w:r w:rsidR="002C138C">
        <w:rPr>
          <w:sz w:val="28"/>
          <w:szCs w:val="28"/>
        </w:rPr>
        <w:t>96,6</w:t>
      </w:r>
      <w:r w:rsidR="004E1BA2" w:rsidRPr="00E97752">
        <w:rPr>
          <w:sz w:val="28"/>
          <w:szCs w:val="28"/>
        </w:rPr>
        <w:t>%</w:t>
      </w:r>
      <w:r w:rsidR="00C04A91" w:rsidRPr="00E97752">
        <w:rPr>
          <w:sz w:val="28"/>
          <w:szCs w:val="28"/>
        </w:rPr>
        <w:t xml:space="preserve">, </w:t>
      </w:r>
      <w:r w:rsidR="002C138C">
        <w:rPr>
          <w:sz w:val="28"/>
          <w:szCs w:val="28"/>
        </w:rPr>
        <w:t>96,1</w:t>
      </w:r>
      <w:r w:rsidR="00C04A91" w:rsidRPr="00E97752">
        <w:rPr>
          <w:sz w:val="28"/>
          <w:szCs w:val="28"/>
        </w:rPr>
        <w:t xml:space="preserve">% </w:t>
      </w:r>
      <w:r w:rsidR="004E1BA2" w:rsidRPr="00E97752">
        <w:rPr>
          <w:sz w:val="28"/>
          <w:szCs w:val="28"/>
        </w:rPr>
        <w:t xml:space="preserve"> соответственно по годам</w:t>
      </w:r>
      <w:r w:rsidR="00332AF1" w:rsidRPr="00E97752">
        <w:rPr>
          <w:sz w:val="28"/>
          <w:szCs w:val="28"/>
        </w:rPr>
        <w:t xml:space="preserve">. </w:t>
      </w:r>
    </w:p>
    <w:p w:rsidR="00E9751B" w:rsidRPr="00DF7DD1" w:rsidRDefault="00E9751B" w:rsidP="002C6A5D">
      <w:pPr>
        <w:tabs>
          <w:tab w:val="left" w:pos="3795"/>
        </w:tabs>
        <w:jc w:val="center"/>
        <w:rPr>
          <w:color w:val="C00000"/>
          <w:sz w:val="28"/>
          <w:szCs w:val="28"/>
        </w:rPr>
      </w:pPr>
    </w:p>
    <w:p w:rsidR="00D9127D" w:rsidRPr="00DA45E6" w:rsidRDefault="00D9127D" w:rsidP="002C6A5D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AE542E" w:rsidRDefault="007F1EC6" w:rsidP="002C6A5D">
      <w:pPr>
        <w:tabs>
          <w:tab w:val="left" w:pos="3795"/>
        </w:tabs>
        <w:jc w:val="center"/>
        <w:rPr>
          <w:b/>
          <w:sz w:val="28"/>
          <w:szCs w:val="28"/>
        </w:rPr>
      </w:pPr>
      <w:r w:rsidRPr="00DF7DD1">
        <w:rPr>
          <w:b/>
          <w:sz w:val="28"/>
          <w:szCs w:val="28"/>
          <w:lang w:val="en-US"/>
        </w:rPr>
        <w:t>I</w:t>
      </w:r>
      <w:r w:rsidRPr="00DF7DD1">
        <w:rPr>
          <w:b/>
          <w:sz w:val="28"/>
          <w:szCs w:val="28"/>
        </w:rPr>
        <w:t>.3. Рынок товаров и услуг</w:t>
      </w:r>
    </w:p>
    <w:p w:rsidR="00924713" w:rsidRPr="00673343" w:rsidRDefault="00E9751B" w:rsidP="00221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 xml:space="preserve"> </w:t>
      </w:r>
      <w:r w:rsidR="00924713" w:rsidRPr="00673343">
        <w:rPr>
          <w:rFonts w:ascii="Times New Roman" w:hAnsi="Times New Roman"/>
          <w:sz w:val="28"/>
          <w:szCs w:val="28"/>
        </w:rPr>
        <w:t>В</w:t>
      </w:r>
      <w:r w:rsidR="00B64394" w:rsidRPr="00673343">
        <w:rPr>
          <w:rFonts w:ascii="Times New Roman" w:hAnsi="Times New Roman"/>
          <w:sz w:val="28"/>
          <w:szCs w:val="28"/>
        </w:rPr>
        <w:t xml:space="preserve">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 В </w:t>
      </w:r>
      <w:r w:rsidR="00924713" w:rsidRPr="00673343">
        <w:rPr>
          <w:rFonts w:ascii="Times New Roman" w:hAnsi="Times New Roman"/>
          <w:sz w:val="28"/>
          <w:szCs w:val="28"/>
        </w:rPr>
        <w:t xml:space="preserve"> целом рынок товаров и услуг Пестяковского муниципального района можно охарактеризовать как стабильный и сбалансированный между спросом и предложением.</w:t>
      </w:r>
      <w:r w:rsidR="0055630D" w:rsidRPr="00673343">
        <w:rPr>
          <w:rFonts w:ascii="Times New Roman" w:hAnsi="Times New Roman"/>
          <w:sz w:val="28"/>
          <w:szCs w:val="28"/>
        </w:rPr>
        <w:t xml:space="preserve"> </w:t>
      </w:r>
      <w:r w:rsidR="00924713" w:rsidRPr="00673343">
        <w:rPr>
          <w:rFonts w:ascii="Times New Roman" w:hAnsi="Times New Roman"/>
          <w:sz w:val="28"/>
          <w:szCs w:val="28"/>
        </w:rPr>
        <w:t>Товарная насыщенность соответствует уровню платежеспособности населения.</w:t>
      </w:r>
    </w:p>
    <w:p w:rsidR="00456E7B" w:rsidRPr="00DA45E6" w:rsidRDefault="0055630D" w:rsidP="00DF7DD1">
      <w:pPr>
        <w:tabs>
          <w:tab w:val="left" w:pos="7320"/>
        </w:tabs>
        <w:jc w:val="both"/>
        <w:rPr>
          <w:sz w:val="28"/>
          <w:szCs w:val="28"/>
        </w:rPr>
      </w:pPr>
      <w:r w:rsidRPr="00673343">
        <w:rPr>
          <w:sz w:val="28"/>
          <w:szCs w:val="28"/>
        </w:rPr>
        <w:t xml:space="preserve"> </w:t>
      </w:r>
      <w:r w:rsidR="00E9751B" w:rsidRPr="00673343">
        <w:rPr>
          <w:sz w:val="28"/>
          <w:szCs w:val="28"/>
        </w:rPr>
        <w:t xml:space="preserve">    </w:t>
      </w:r>
      <w:r w:rsidRPr="00673343">
        <w:rPr>
          <w:sz w:val="28"/>
          <w:szCs w:val="28"/>
        </w:rPr>
        <w:t xml:space="preserve">  </w:t>
      </w:r>
      <w:r w:rsidR="00924713" w:rsidRPr="00673343">
        <w:rPr>
          <w:sz w:val="28"/>
          <w:szCs w:val="28"/>
        </w:rPr>
        <w:t xml:space="preserve">В целом по району оборот розничной торговли </w:t>
      </w:r>
      <w:r w:rsidR="0029034C" w:rsidRPr="00673343">
        <w:rPr>
          <w:sz w:val="28"/>
          <w:szCs w:val="28"/>
        </w:rPr>
        <w:t xml:space="preserve">за </w:t>
      </w:r>
      <w:r w:rsidR="007D7F5C">
        <w:rPr>
          <w:sz w:val="28"/>
          <w:szCs w:val="28"/>
        </w:rPr>
        <w:t>2021</w:t>
      </w:r>
      <w:r w:rsidR="00B64394" w:rsidRPr="00673343">
        <w:rPr>
          <w:sz w:val="28"/>
          <w:szCs w:val="28"/>
        </w:rPr>
        <w:t xml:space="preserve"> год</w:t>
      </w:r>
      <w:r w:rsidR="00924713" w:rsidRPr="00673343">
        <w:rPr>
          <w:sz w:val="28"/>
          <w:szCs w:val="28"/>
        </w:rPr>
        <w:t xml:space="preserve"> составил </w:t>
      </w:r>
      <w:r w:rsidR="0017723D" w:rsidRPr="0017723D">
        <w:rPr>
          <w:sz w:val="28"/>
          <w:szCs w:val="28"/>
        </w:rPr>
        <w:t>209</w:t>
      </w:r>
      <w:r w:rsidRPr="0017723D">
        <w:rPr>
          <w:sz w:val="28"/>
          <w:szCs w:val="28"/>
        </w:rPr>
        <w:t xml:space="preserve"> </w:t>
      </w:r>
      <w:r w:rsidR="00924713" w:rsidRPr="0017723D">
        <w:rPr>
          <w:sz w:val="28"/>
          <w:szCs w:val="28"/>
        </w:rPr>
        <w:t>млн.</w:t>
      </w:r>
      <w:r w:rsidRPr="0017723D">
        <w:rPr>
          <w:sz w:val="28"/>
          <w:szCs w:val="28"/>
        </w:rPr>
        <w:t xml:space="preserve"> </w:t>
      </w:r>
      <w:r w:rsidR="00924713" w:rsidRPr="0017723D">
        <w:rPr>
          <w:sz w:val="28"/>
          <w:szCs w:val="28"/>
        </w:rPr>
        <w:t>руб.,</w:t>
      </w:r>
      <w:r w:rsidR="00FB73C4" w:rsidRPr="0017723D">
        <w:rPr>
          <w:sz w:val="28"/>
          <w:szCs w:val="28"/>
        </w:rPr>
        <w:t xml:space="preserve"> </w:t>
      </w:r>
      <w:r w:rsidR="00B35F28" w:rsidRPr="0017723D">
        <w:rPr>
          <w:sz w:val="28"/>
          <w:szCs w:val="28"/>
        </w:rPr>
        <w:t xml:space="preserve">что </w:t>
      </w:r>
      <w:r w:rsidR="005569F7" w:rsidRPr="0017723D">
        <w:rPr>
          <w:sz w:val="28"/>
          <w:szCs w:val="28"/>
        </w:rPr>
        <w:t>меньше</w:t>
      </w:r>
      <w:r w:rsidR="007D7F5C" w:rsidRPr="0017723D">
        <w:rPr>
          <w:sz w:val="28"/>
          <w:szCs w:val="28"/>
        </w:rPr>
        <w:t xml:space="preserve"> уровня 2020</w:t>
      </w:r>
      <w:r w:rsidR="00673343" w:rsidRPr="0017723D">
        <w:rPr>
          <w:sz w:val="28"/>
          <w:szCs w:val="28"/>
        </w:rPr>
        <w:t xml:space="preserve"> года  на </w:t>
      </w:r>
      <w:r w:rsidR="00050EF5">
        <w:rPr>
          <w:sz w:val="28"/>
          <w:szCs w:val="28"/>
        </w:rPr>
        <w:t>7</w:t>
      </w:r>
      <w:r w:rsidR="002C138C">
        <w:rPr>
          <w:sz w:val="28"/>
          <w:szCs w:val="28"/>
        </w:rPr>
        <w:t>,5</w:t>
      </w:r>
      <w:r w:rsidR="007D1F3C" w:rsidRPr="0017723D">
        <w:rPr>
          <w:sz w:val="28"/>
          <w:szCs w:val="28"/>
        </w:rPr>
        <w:t>%.</w:t>
      </w:r>
      <w:r w:rsidR="0026364F" w:rsidRPr="0017723D">
        <w:rPr>
          <w:sz w:val="28"/>
          <w:szCs w:val="28"/>
        </w:rPr>
        <w:t xml:space="preserve"> Торг</w:t>
      </w:r>
      <w:r w:rsidR="007D7F5C" w:rsidRPr="0017723D">
        <w:rPr>
          <w:sz w:val="28"/>
          <w:szCs w:val="28"/>
        </w:rPr>
        <w:t>овая сеть района</w:t>
      </w:r>
      <w:r w:rsidR="007D7F5C">
        <w:rPr>
          <w:sz w:val="28"/>
          <w:szCs w:val="28"/>
        </w:rPr>
        <w:t xml:space="preserve"> </w:t>
      </w:r>
      <w:r w:rsidR="00354A74">
        <w:rPr>
          <w:sz w:val="28"/>
          <w:szCs w:val="28"/>
        </w:rPr>
        <w:t>представлена 53</w:t>
      </w:r>
      <w:r w:rsidR="00DA6E16" w:rsidRPr="007D7F5C">
        <w:rPr>
          <w:sz w:val="28"/>
          <w:szCs w:val="28"/>
        </w:rPr>
        <w:t xml:space="preserve"> </w:t>
      </w:r>
      <w:r w:rsidR="0026364F" w:rsidRPr="007D7F5C">
        <w:rPr>
          <w:sz w:val="28"/>
          <w:szCs w:val="28"/>
        </w:rPr>
        <w:t>объектами торговли</w:t>
      </w:r>
      <w:r w:rsidR="0026364F" w:rsidRPr="00673343">
        <w:rPr>
          <w:sz w:val="28"/>
          <w:szCs w:val="28"/>
        </w:rPr>
        <w:t xml:space="preserve">.  </w:t>
      </w:r>
      <w:r w:rsidR="0026364F" w:rsidRPr="00673343">
        <w:rPr>
          <w:bCs/>
          <w:sz w:val="28"/>
          <w:szCs w:val="28"/>
        </w:rPr>
        <w:t>Доля магазинов в общем количес</w:t>
      </w:r>
      <w:r w:rsidR="004B0EEB">
        <w:rPr>
          <w:bCs/>
          <w:sz w:val="28"/>
          <w:szCs w:val="28"/>
        </w:rPr>
        <w:t>тве торговых точек составляет 95</w:t>
      </w:r>
      <w:r w:rsidR="0026364F" w:rsidRPr="00673343">
        <w:rPr>
          <w:bCs/>
          <w:sz w:val="28"/>
          <w:szCs w:val="28"/>
        </w:rPr>
        <w:t xml:space="preserve">%. </w:t>
      </w:r>
      <w:r w:rsidR="0026364F" w:rsidRPr="00673343">
        <w:rPr>
          <w:sz w:val="28"/>
          <w:szCs w:val="28"/>
        </w:rPr>
        <w:t>В сельских поселениях функционируют</w:t>
      </w:r>
      <w:r w:rsidR="0026364F" w:rsidRPr="00673343">
        <w:rPr>
          <w:color w:val="C00000"/>
          <w:sz w:val="28"/>
          <w:szCs w:val="28"/>
        </w:rPr>
        <w:t xml:space="preserve"> </w:t>
      </w:r>
      <w:r w:rsidR="007D7F5C">
        <w:rPr>
          <w:sz w:val="28"/>
          <w:szCs w:val="28"/>
        </w:rPr>
        <w:t>3</w:t>
      </w:r>
      <w:r w:rsidR="0026364F" w:rsidRPr="00673343">
        <w:rPr>
          <w:sz w:val="28"/>
          <w:szCs w:val="28"/>
        </w:rPr>
        <w:t xml:space="preserve"> мобильных торговых объекта.</w:t>
      </w:r>
      <w:r w:rsidR="0026364F" w:rsidRPr="00673343">
        <w:rPr>
          <w:bCs/>
          <w:sz w:val="28"/>
          <w:szCs w:val="28"/>
        </w:rPr>
        <w:t xml:space="preserve"> На территории </w:t>
      </w:r>
      <w:r w:rsidR="005515D3" w:rsidRPr="00673343">
        <w:rPr>
          <w:bCs/>
          <w:sz w:val="28"/>
          <w:szCs w:val="28"/>
        </w:rPr>
        <w:t xml:space="preserve">Пестяковского городского поселения </w:t>
      </w:r>
      <w:r w:rsidR="00407286" w:rsidRPr="00673343">
        <w:rPr>
          <w:sz w:val="28"/>
          <w:szCs w:val="28"/>
        </w:rPr>
        <w:t xml:space="preserve">осуществляет свою деятельность </w:t>
      </w:r>
      <w:r w:rsidR="005515D3" w:rsidRPr="00673343">
        <w:rPr>
          <w:sz w:val="28"/>
          <w:szCs w:val="28"/>
        </w:rPr>
        <w:t xml:space="preserve"> один </w:t>
      </w:r>
      <w:r w:rsidR="007D7F5C">
        <w:rPr>
          <w:sz w:val="28"/>
          <w:szCs w:val="28"/>
        </w:rPr>
        <w:t>аптечный пункт</w:t>
      </w:r>
      <w:r w:rsidR="00103C83" w:rsidRPr="00673343">
        <w:rPr>
          <w:sz w:val="28"/>
          <w:szCs w:val="28"/>
        </w:rPr>
        <w:t>,</w:t>
      </w:r>
      <w:r w:rsidR="007D7F5C">
        <w:rPr>
          <w:sz w:val="28"/>
          <w:szCs w:val="28"/>
        </w:rPr>
        <w:t xml:space="preserve"> который имеет </w:t>
      </w:r>
      <w:r w:rsidR="009C0566">
        <w:rPr>
          <w:sz w:val="28"/>
          <w:szCs w:val="28"/>
        </w:rPr>
        <w:t xml:space="preserve"> статус социального</w:t>
      </w:r>
      <w:r w:rsidR="00FF5FDD" w:rsidRPr="00673343">
        <w:rPr>
          <w:sz w:val="28"/>
          <w:szCs w:val="28"/>
        </w:rPr>
        <w:t xml:space="preserve">. </w:t>
      </w:r>
      <w:r w:rsidR="0026364F" w:rsidRPr="00673343">
        <w:rPr>
          <w:sz w:val="28"/>
          <w:szCs w:val="28"/>
        </w:rPr>
        <w:t xml:space="preserve"> </w:t>
      </w:r>
    </w:p>
    <w:p w:rsidR="00D9127D" w:rsidRPr="00DA45E6" w:rsidRDefault="00D9127D" w:rsidP="00DF7DD1">
      <w:pPr>
        <w:tabs>
          <w:tab w:val="left" w:pos="7320"/>
        </w:tabs>
        <w:jc w:val="both"/>
        <w:rPr>
          <w:sz w:val="28"/>
          <w:szCs w:val="28"/>
        </w:rPr>
      </w:pPr>
    </w:p>
    <w:p w:rsidR="0026364F" w:rsidRPr="00673343" w:rsidRDefault="0055630D" w:rsidP="00DF7DD1">
      <w:pPr>
        <w:jc w:val="both"/>
        <w:rPr>
          <w:sz w:val="28"/>
          <w:szCs w:val="28"/>
        </w:rPr>
      </w:pPr>
      <w:r w:rsidRPr="00673343">
        <w:rPr>
          <w:color w:val="C00000"/>
          <w:sz w:val="28"/>
          <w:szCs w:val="28"/>
        </w:rPr>
        <w:t xml:space="preserve"> </w:t>
      </w:r>
      <w:r w:rsidR="006B16CA" w:rsidRPr="00673343">
        <w:rPr>
          <w:color w:val="C00000"/>
          <w:sz w:val="28"/>
          <w:szCs w:val="28"/>
        </w:rPr>
        <w:t xml:space="preserve"> </w:t>
      </w:r>
      <w:r w:rsidRPr="00673343">
        <w:rPr>
          <w:color w:val="C00000"/>
          <w:sz w:val="28"/>
          <w:szCs w:val="28"/>
        </w:rPr>
        <w:t xml:space="preserve"> </w:t>
      </w:r>
      <w:proofErr w:type="gramStart"/>
      <w:r w:rsidR="0026364F" w:rsidRPr="00673343">
        <w:rPr>
          <w:sz w:val="28"/>
          <w:szCs w:val="28"/>
        </w:rPr>
        <w:t>Обесп</w:t>
      </w:r>
      <w:r w:rsidR="00F33452" w:rsidRPr="00673343">
        <w:rPr>
          <w:sz w:val="28"/>
          <w:szCs w:val="28"/>
        </w:rPr>
        <w:t>еченность торговыми площадями  при нормативе 517</w:t>
      </w:r>
      <w:r w:rsidR="0026364F" w:rsidRPr="00673343">
        <w:rPr>
          <w:sz w:val="28"/>
          <w:szCs w:val="28"/>
        </w:rPr>
        <w:t xml:space="preserve">  </w:t>
      </w:r>
      <w:proofErr w:type="spellStart"/>
      <w:r w:rsidR="0026364F" w:rsidRPr="00673343">
        <w:rPr>
          <w:sz w:val="28"/>
          <w:szCs w:val="28"/>
        </w:rPr>
        <w:t>кв.м</w:t>
      </w:r>
      <w:proofErr w:type="spellEnd"/>
      <w:r w:rsidR="0026364F" w:rsidRPr="00673343">
        <w:rPr>
          <w:sz w:val="28"/>
          <w:szCs w:val="28"/>
        </w:rPr>
        <w:t xml:space="preserve">. </w:t>
      </w:r>
      <w:r w:rsidR="003141D2">
        <w:rPr>
          <w:sz w:val="28"/>
          <w:szCs w:val="28"/>
        </w:rPr>
        <w:t>на 1 тыс. жителей в 2021</w:t>
      </w:r>
      <w:r w:rsidR="0029034C" w:rsidRPr="00673343">
        <w:rPr>
          <w:sz w:val="28"/>
          <w:szCs w:val="28"/>
        </w:rPr>
        <w:t xml:space="preserve"> году </w:t>
      </w:r>
      <w:r w:rsidR="00CF33D6" w:rsidRPr="00673343">
        <w:rPr>
          <w:sz w:val="28"/>
          <w:szCs w:val="28"/>
        </w:rPr>
        <w:t>составила 281</w:t>
      </w:r>
      <w:r w:rsidR="0026364F" w:rsidRPr="00673343">
        <w:rPr>
          <w:sz w:val="28"/>
          <w:szCs w:val="28"/>
        </w:rPr>
        <w:t xml:space="preserve"> кв</w:t>
      </w:r>
      <w:r w:rsidR="002A44E8" w:rsidRPr="00673343">
        <w:rPr>
          <w:sz w:val="28"/>
          <w:szCs w:val="28"/>
        </w:rPr>
        <w:t xml:space="preserve">. </w:t>
      </w:r>
      <w:r w:rsidR="0026364F" w:rsidRPr="00673343">
        <w:rPr>
          <w:sz w:val="28"/>
          <w:szCs w:val="28"/>
        </w:rPr>
        <w:t xml:space="preserve">м., в </w:t>
      </w:r>
      <w:proofErr w:type="spellStart"/>
      <w:r w:rsidR="0026364F" w:rsidRPr="00673343">
        <w:rPr>
          <w:sz w:val="28"/>
          <w:szCs w:val="28"/>
        </w:rPr>
        <w:t>т.ч</w:t>
      </w:r>
      <w:proofErr w:type="spellEnd"/>
      <w:r w:rsidR="0026364F" w:rsidRPr="00673343">
        <w:rPr>
          <w:sz w:val="28"/>
          <w:szCs w:val="28"/>
        </w:rPr>
        <w:t>.</w:t>
      </w:r>
      <w:r w:rsidR="0029034C" w:rsidRPr="00673343">
        <w:rPr>
          <w:sz w:val="28"/>
          <w:szCs w:val="28"/>
        </w:rPr>
        <w:t>:</w:t>
      </w:r>
      <w:r w:rsidR="0026364F" w:rsidRPr="00673343">
        <w:rPr>
          <w:sz w:val="28"/>
          <w:szCs w:val="28"/>
        </w:rPr>
        <w:t xml:space="preserve">  продовол</w:t>
      </w:r>
      <w:r w:rsidR="00F33452" w:rsidRPr="00673343">
        <w:rPr>
          <w:sz w:val="28"/>
          <w:szCs w:val="28"/>
        </w:rPr>
        <w:t>ьственными –_1</w:t>
      </w:r>
      <w:r w:rsidR="00CF33D6" w:rsidRPr="00673343">
        <w:rPr>
          <w:sz w:val="28"/>
          <w:szCs w:val="28"/>
        </w:rPr>
        <w:t>52,1</w:t>
      </w:r>
      <w:r w:rsidR="00F33452" w:rsidRPr="00673343">
        <w:rPr>
          <w:sz w:val="28"/>
          <w:szCs w:val="28"/>
        </w:rPr>
        <w:t xml:space="preserve"> </w:t>
      </w:r>
      <w:proofErr w:type="spellStart"/>
      <w:r w:rsidR="00F33452" w:rsidRPr="00673343">
        <w:rPr>
          <w:sz w:val="28"/>
          <w:szCs w:val="28"/>
        </w:rPr>
        <w:lastRenderedPageBreak/>
        <w:t>кв.м</w:t>
      </w:r>
      <w:proofErr w:type="spellEnd"/>
      <w:r w:rsidR="00F33452" w:rsidRPr="00673343">
        <w:rPr>
          <w:sz w:val="28"/>
          <w:szCs w:val="28"/>
        </w:rPr>
        <w:t>. (норматив – 181</w:t>
      </w:r>
      <w:r w:rsidR="0026364F" w:rsidRPr="00673343">
        <w:rPr>
          <w:sz w:val="28"/>
          <w:szCs w:val="28"/>
        </w:rPr>
        <w:t xml:space="preserve"> </w:t>
      </w:r>
      <w:proofErr w:type="spellStart"/>
      <w:r w:rsidR="0026364F" w:rsidRPr="00673343">
        <w:rPr>
          <w:sz w:val="28"/>
          <w:szCs w:val="28"/>
        </w:rPr>
        <w:t>кв</w:t>
      </w:r>
      <w:r w:rsidR="00F33452" w:rsidRPr="00673343">
        <w:rPr>
          <w:sz w:val="28"/>
          <w:szCs w:val="28"/>
        </w:rPr>
        <w:t>.м</w:t>
      </w:r>
      <w:proofErr w:type="spellEnd"/>
      <w:r w:rsidR="00F33452" w:rsidRPr="00673343">
        <w:rPr>
          <w:sz w:val="28"/>
          <w:szCs w:val="28"/>
        </w:rPr>
        <w:t>.), непродовольственными – 1</w:t>
      </w:r>
      <w:r w:rsidR="00CF33D6" w:rsidRPr="00673343">
        <w:rPr>
          <w:sz w:val="28"/>
          <w:szCs w:val="28"/>
        </w:rPr>
        <w:t>28,9</w:t>
      </w:r>
      <w:r w:rsidR="00F33452" w:rsidRPr="00673343">
        <w:rPr>
          <w:sz w:val="28"/>
          <w:szCs w:val="28"/>
        </w:rPr>
        <w:t xml:space="preserve"> </w:t>
      </w:r>
      <w:proofErr w:type="spellStart"/>
      <w:r w:rsidR="00F33452" w:rsidRPr="00673343">
        <w:rPr>
          <w:sz w:val="28"/>
          <w:szCs w:val="28"/>
        </w:rPr>
        <w:t>кв.м</w:t>
      </w:r>
      <w:proofErr w:type="spellEnd"/>
      <w:r w:rsidR="00F33452" w:rsidRPr="00673343">
        <w:rPr>
          <w:sz w:val="28"/>
          <w:szCs w:val="28"/>
        </w:rPr>
        <w:t>. (норматив – 336</w:t>
      </w:r>
      <w:r w:rsidR="0026364F" w:rsidRPr="00673343">
        <w:rPr>
          <w:sz w:val="28"/>
          <w:szCs w:val="28"/>
        </w:rPr>
        <w:t xml:space="preserve"> </w:t>
      </w:r>
      <w:proofErr w:type="spellStart"/>
      <w:r w:rsidR="0026364F" w:rsidRPr="00673343">
        <w:rPr>
          <w:sz w:val="28"/>
          <w:szCs w:val="28"/>
        </w:rPr>
        <w:t>кв.м</w:t>
      </w:r>
      <w:proofErr w:type="spellEnd"/>
      <w:r w:rsidR="0026364F" w:rsidRPr="00673343">
        <w:rPr>
          <w:sz w:val="28"/>
          <w:szCs w:val="28"/>
        </w:rPr>
        <w:t xml:space="preserve">.). </w:t>
      </w:r>
      <w:proofErr w:type="gramEnd"/>
    </w:p>
    <w:p w:rsidR="005515D3" w:rsidRPr="00673343" w:rsidRDefault="0055630D" w:rsidP="00DF7DD1">
      <w:pPr>
        <w:jc w:val="both"/>
        <w:rPr>
          <w:rFonts w:eastAsia="Calibri"/>
          <w:sz w:val="28"/>
          <w:szCs w:val="28"/>
          <w:lang w:eastAsia="en-US"/>
        </w:rPr>
      </w:pPr>
      <w:r w:rsidRPr="00673343">
        <w:rPr>
          <w:rFonts w:eastAsia="Calibri"/>
          <w:sz w:val="28"/>
          <w:szCs w:val="28"/>
          <w:lang w:eastAsia="en-US"/>
        </w:rPr>
        <w:t xml:space="preserve">  </w:t>
      </w:r>
      <w:r w:rsidR="005515D3" w:rsidRPr="00673343">
        <w:rPr>
          <w:rFonts w:eastAsia="Calibri"/>
          <w:sz w:val="28"/>
          <w:szCs w:val="28"/>
          <w:lang w:eastAsia="en-US"/>
        </w:rPr>
        <w:t>Предприятия общественного питания в районе предс</w:t>
      </w:r>
      <w:r w:rsidR="003141D2">
        <w:rPr>
          <w:rFonts w:eastAsia="Calibri"/>
          <w:sz w:val="28"/>
          <w:szCs w:val="28"/>
          <w:lang w:eastAsia="en-US"/>
        </w:rPr>
        <w:t>тавлены – 5</w:t>
      </w:r>
      <w:r w:rsidR="00E9751B" w:rsidRPr="00673343">
        <w:rPr>
          <w:rFonts w:eastAsia="Calibri"/>
          <w:sz w:val="28"/>
          <w:szCs w:val="28"/>
          <w:lang w:eastAsia="en-US"/>
        </w:rPr>
        <w:t xml:space="preserve"> столовыми, 2</w:t>
      </w:r>
      <w:r w:rsidR="00FC4FBE" w:rsidRPr="00673343">
        <w:rPr>
          <w:rFonts w:eastAsia="Calibri"/>
          <w:sz w:val="28"/>
          <w:szCs w:val="28"/>
          <w:lang w:eastAsia="en-US"/>
        </w:rPr>
        <w:t xml:space="preserve"> кафе, 1 закусочной</w:t>
      </w:r>
      <w:r w:rsidR="005515D3" w:rsidRPr="00673343">
        <w:rPr>
          <w:rFonts w:eastAsia="Calibri"/>
          <w:sz w:val="28"/>
          <w:szCs w:val="28"/>
          <w:lang w:eastAsia="en-US"/>
        </w:rPr>
        <w:t xml:space="preserve">. Общее количество посадочных мест </w:t>
      </w:r>
      <w:r w:rsidR="009F2D77" w:rsidRPr="00673343">
        <w:rPr>
          <w:rFonts w:eastAsia="Calibri"/>
          <w:sz w:val="28"/>
          <w:szCs w:val="28"/>
          <w:lang w:eastAsia="en-US"/>
        </w:rPr>
        <w:t>составляет  - 421</w:t>
      </w:r>
      <w:r w:rsidR="005515D3" w:rsidRPr="00673343">
        <w:rPr>
          <w:rFonts w:eastAsia="Calibri"/>
          <w:sz w:val="28"/>
          <w:szCs w:val="28"/>
          <w:lang w:eastAsia="en-US"/>
        </w:rPr>
        <w:t xml:space="preserve"> с п</w:t>
      </w:r>
      <w:r w:rsidR="009F2D77" w:rsidRPr="00673343">
        <w:rPr>
          <w:rFonts w:eastAsia="Calibri"/>
          <w:sz w:val="28"/>
          <w:szCs w:val="28"/>
          <w:lang w:eastAsia="en-US"/>
        </w:rPr>
        <w:t>лощадью зала обслуживания – 660,9</w:t>
      </w:r>
      <w:r w:rsidR="005515D3" w:rsidRPr="00673343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515D3" w:rsidRPr="00673343">
        <w:rPr>
          <w:rFonts w:eastAsia="Calibri"/>
          <w:sz w:val="28"/>
          <w:szCs w:val="28"/>
          <w:lang w:eastAsia="en-US"/>
        </w:rPr>
        <w:t>кв.м</w:t>
      </w:r>
      <w:proofErr w:type="spellEnd"/>
      <w:r w:rsidR="005515D3" w:rsidRPr="00673343">
        <w:rPr>
          <w:rFonts w:eastAsia="Calibri"/>
          <w:sz w:val="28"/>
          <w:szCs w:val="28"/>
          <w:lang w:eastAsia="en-US"/>
        </w:rPr>
        <w:t xml:space="preserve">. </w:t>
      </w:r>
    </w:p>
    <w:p w:rsidR="00D9127D" w:rsidRPr="00DA45E6" w:rsidRDefault="00D9127D" w:rsidP="00DF7DD1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2F6F61" w:rsidRPr="007F7E91" w:rsidRDefault="009D0120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B763F" w:rsidRPr="00673343">
        <w:rPr>
          <w:rFonts w:ascii="Times New Roman" w:hAnsi="Times New Roman"/>
          <w:b/>
          <w:sz w:val="28"/>
          <w:szCs w:val="28"/>
        </w:rPr>
        <w:t>По предварительной оценке  ожидается</w:t>
      </w:r>
      <w:r w:rsidR="00E9751B" w:rsidRPr="00673343">
        <w:rPr>
          <w:rFonts w:ascii="Times New Roman" w:hAnsi="Times New Roman"/>
          <w:sz w:val="28"/>
          <w:szCs w:val="28"/>
        </w:rPr>
        <w:t>, что в 202</w:t>
      </w:r>
      <w:r w:rsidR="003141D2">
        <w:rPr>
          <w:rFonts w:ascii="Times New Roman" w:hAnsi="Times New Roman"/>
          <w:sz w:val="28"/>
          <w:szCs w:val="28"/>
        </w:rPr>
        <w:t>2</w:t>
      </w:r>
      <w:r w:rsidR="001B763F" w:rsidRPr="00673343">
        <w:rPr>
          <w:rFonts w:ascii="Times New Roman" w:hAnsi="Times New Roman"/>
          <w:sz w:val="28"/>
          <w:szCs w:val="28"/>
        </w:rPr>
        <w:t xml:space="preserve"> году объем оборота розничной торговли </w:t>
      </w:r>
      <w:r w:rsidR="001133DE" w:rsidRPr="00673343">
        <w:rPr>
          <w:rFonts w:ascii="Times New Roman" w:hAnsi="Times New Roman"/>
          <w:sz w:val="28"/>
          <w:szCs w:val="28"/>
        </w:rPr>
        <w:t>составит</w:t>
      </w:r>
      <w:r w:rsidR="005569F7">
        <w:rPr>
          <w:rFonts w:ascii="Times New Roman" w:hAnsi="Times New Roman"/>
          <w:sz w:val="28"/>
          <w:szCs w:val="28"/>
        </w:rPr>
        <w:t xml:space="preserve"> </w:t>
      </w:r>
      <w:r w:rsidR="007F7E91" w:rsidRPr="007F7E91">
        <w:rPr>
          <w:rFonts w:ascii="Times New Roman" w:hAnsi="Times New Roman"/>
          <w:sz w:val="28"/>
          <w:szCs w:val="28"/>
        </w:rPr>
        <w:t>2</w:t>
      </w:r>
      <w:r w:rsidR="00050EF5">
        <w:rPr>
          <w:rFonts w:ascii="Times New Roman" w:hAnsi="Times New Roman"/>
          <w:sz w:val="28"/>
          <w:szCs w:val="28"/>
        </w:rPr>
        <w:t>22,2</w:t>
      </w:r>
      <w:r w:rsidR="003E2081" w:rsidRPr="007F7E91">
        <w:rPr>
          <w:rFonts w:ascii="Times New Roman" w:hAnsi="Times New Roman"/>
          <w:sz w:val="28"/>
          <w:szCs w:val="28"/>
        </w:rPr>
        <w:t xml:space="preserve"> </w:t>
      </w:r>
      <w:r w:rsidR="001B763F" w:rsidRPr="007F7E91">
        <w:rPr>
          <w:rFonts w:ascii="Times New Roman" w:hAnsi="Times New Roman"/>
          <w:sz w:val="28"/>
          <w:szCs w:val="28"/>
        </w:rPr>
        <w:t xml:space="preserve">млн. рублей, темп </w:t>
      </w:r>
      <w:r w:rsidR="00DC6217" w:rsidRPr="007F7E91">
        <w:rPr>
          <w:rFonts w:ascii="Times New Roman" w:hAnsi="Times New Roman"/>
          <w:sz w:val="28"/>
          <w:szCs w:val="28"/>
        </w:rPr>
        <w:t>роста</w:t>
      </w:r>
      <w:r w:rsidR="001B763F" w:rsidRPr="007F7E91">
        <w:rPr>
          <w:rFonts w:ascii="Times New Roman" w:hAnsi="Times New Roman"/>
          <w:sz w:val="28"/>
          <w:szCs w:val="28"/>
        </w:rPr>
        <w:t xml:space="preserve"> в сопоставимых ценах к </w:t>
      </w:r>
      <w:r w:rsidR="00DC6217" w:rsidRPr="007F7E91">
        <w:rPr>
          <w:rFonts w:ascii="Times New Roman" w:hAnsi="Times New Roman"/>
          <w:sz w:val="28"/>
          <w:szCs w:val="28"/>
        </w:rPr>
        <w:t xml:space="preserve">уровню прошлого года составит </w:t>
      </w:r>
      <w:r w:rsidR="007D2E7B">
        <w:rPr>
          <w:rFonts w:ascii="Times New Roman" w:hAnsi="Times New Roman"/>
          <w:sz w:val="28"/>
          <w:szCs w:val="28"/>
        </w:rPr>
        <w:t xml:space="preserve">91,8 </w:t>
      </w:r>
      <w:r w:rsidR="00290493" w:rsidRPr="007F7E91">
        <w:rPr>
          <w:rFonts w:ascii="Times New Roman" w:hAnsi="Times New Roman"/>
          <w:sz w:val="28"/>
          <w:szCs w:val="28"/>
        </w:rPr>
        <w:t>%.</w:t>
      </w:r>
    </w:p>
    <w:p w:rsidR="001B763F" w:rsidRPr="00DF7DD1" w:rsidRDefault="00B2043D" w:rsidP="00DF7DD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7334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B763F" w:rsidRPr="00673343">
        <w:rPr>
          <w:rFonts w:ascii="Times New Roman" w:hAnsi="Times New Roman"/>
          <w:b/>
          <w:sz w:val="28"/>
          <w:szCs w:val="28"/>
        </w:rPr>
        <w:t xml:space="preserve">В целом </w:t>
      </w:r>
      <w:r w:rsidR="003B4B6F" w:rsidRPr="00673343">
        <w:rPr>
          <w:rFonts w:ascii="Times New Roman" w:hAnsi="Times New Roman"/>
          <w:b/>
          <w:sz w:val="28"/>
          <w:szCs w:val="28"/>
        </w:rPr>
        <w:t xml:space="preserve">темп роста товарооборота за </w:t>
      </w:r>
      <w:r w:rsidR="00E9751B" w:rsidRPr="00673343">
        <w:rPr>
          <w:rFonts w:ascii="Times New Roman" w:hAnsi="Times New Roman"/>
          <w:b/>
          <w:sz w:val="28"/>
          <w:szCs w:val="28"/>
        </w:rPr>
        <w:t>период с 202</w:t>
      </w:r>
      <w:r w:rsidR="003141D2">
        <w:rPr>
          <w:rFonts w:ascii="Times New Roman" w:hAnsi="Times New Roman"/>
          <w:b/>
          <w:sz w:val="28"/>
          <w:szCs w:val="28"/>
        </w:rPr>
        <w:t>3</w:t>
      </w:r>
      <w:r w:rsidR="003B4B6F" w:rsidRPr="00673343">
        <w:rPr>
          <w:rFonts w:ascii="Times New Roman" w:hAnsi="Times New Roman"/>
          <w:b/>
          <w:sz w:val="28"/>
          <w:szCs w:val="28"/>
        </w:rPr>
        <w:t xml:space="preserve"> по</w:t>
      </w:r>
      <w:r w:rsidR="001B763F" w:rsidRPr="00673343">
        <w:rPr>
          <w:rFonts w:ascii="Times New Roman" w:hAnsi="Times New Roman"/>
          <w:b/>
          <w:sz w:val="28"/>
          <w:szCs w:val="28"/>
        </w:rPr>
        <w:t xml:space="preserve"> 202</w:t>
      </w:r>
      <w:r w:rsidR="003141D2">
        <w:rPr>
          <w:rFonts w:ascii="Times New Roman" w:hAnsi="Times New Roman"/>
          <w:b/>
          <w:sz w:val="28"/>
          <w:szCs w:val="28"/>
        </w:rPr>
        <w:t>5</w:t>
      </w:r>
      <w:r w:rsidR="003B4B6F" w:rsidRPr="00673343">
        <w:rPr>
          <w:rFonts w:ascii="Times New Roman" w:hAnsi="Times New Roman"/>
          <w:b/>
          <w:sz w:val="28"/>
          <w:szCs w:val="28"/>
        </w:rPr>
        <w:t xml:space="preserve"> гг</w:t>
      </w:r>
      <w:r w:rsidR="003B4B6F" w:rsidRPr="00673343">
        <w:rPr>
          <w:rFonts w:ascii="Times New Roman" w:hAnsi="Times New Roman"/>
          <w:sz w:val="28"/>
          <w:szCs w:val="28"/>
        </w:rPr>
        <w:t xml:space="preserve">. </w:t>
      </w:r>
      <w:r w:rsidR="005569F7">
        <w:rPr>
          <w:rFonts w:ascii="Times New Roman" w:hAnsi="Times New Roman"/>
          <w:sz w:val="28"/>
          <w:szCs w:val="28"/>
        </w:rPr>
        <w:t>будет носить устойчивый характер</w:t>
      </w:r>
      <w:r w:rsidR="001B763F" w:rsidRPr="00673343">
        <w:rPr>
          <w:rFonts w:ascii="Times New Roman" w:hAnsi="Times New Roman"/>
          <w:sz w:val="28"/>
          <w:szCs w:val="28"/>
        </w:rPr>
        <w:t>, при условии роста покупательской способности населения и стабильности потребительских цен на социально значимые продукты питания и основ</w:t>
      </w:r>
      <w:r w:rsidR="003B4B6F" w:rsidRPr="00673343">
        <w:rPr>
          <w:rFonts w:ascii="Times New Roman" w:hAnsi="Times New Roman"/>
          <w:sz w:val="28"/>
          <w:szCs w:val="28"/>
        </w:rPr>
        <w:t>ные группы промышленных товаров и составят -</w:t>
      </w:r>
      <w:r w:rsidR="001B763F" w:rsidRPr="00673343">
        <w:rPr>
          <w:rFonts w:ascii="Times New Roman" w:hAnsi="Times New Roman"/>
          <w:sz w:val="28"/>
          <w:szCs w:val="28"/>
        </w:rPr>
        <w:t xml:space="preserve">  </w:t>
      </w:r>
      <w:r w:rsidR="005569F7">
        <w:rPr>
          <w:rFonts w:ascii="Times New Roman" w:hAnsi="Times New Roman"/>
          <w:sz w:val="28"/>
          <w:szCs w:val="28"/>
        </w:rPr>
        <w:t>222 млн. рубле соответственно по годам</w:t>
      </w:r>
      <w:r w:rsidR="001B763F" w:rsidRPr="00673343">
        <w:rPr>
          <w:rFonts w:ascii="Times New Roman" w:hAnsi="Times New Roman"/>
          <w:sz w:val="28"/>
          <w:szCs w:val="28"/>
        </w:rPr>
        <w:t>,  с тем</w:t>
      </w:r>
      <w:r w:rsidR="005569F7">
        <w:rPr>
          <w:rFonts w:ascii="Times New Roman" w:hAnsi="Times New Roman"/>
          <w:sz w:val="28"/>
          <w:szCs w:val="28"/>
        </w:rPr>
        <w:t>по</w:t>
      </w:r>
      <w:r w:rsidR="007D2E7B">
        <w:rPr>
          <w:rFonts w:ascii="Times New Roman" w:hAnsi="Times New Roman"/>
          <w:sz w:val="28"/>
          <w:szCs w:val="28"/>
        </w:rPr>
        <w:t>м роста в сопоставимых ценах 94,1</w:t>
      </w:r>
      <w:r w:rsidR="001B763F" w:rsidRPr="00673343">
        <w:rPr>
          <w:rFonts w:ascii="Times New Roman" w:hAnsi="Times New Roman"/>
          <w:sz w:val="28"/>
          <w:szCs w:val="28"/>
        </w:rPr>
        <w:t>%</w:t>
      </w:r>
      <w:r w:rsidR="007D2E7B">
        <w:rPr>
          <w:rFonts w:ascii="Times New Roman" w:hAnsi="Times New Roman"/>
          <w:sz w:val="28"/>
          <w:szCs w:val="28"/>
        </w:rPr>
        <w:t>, 95,2</w:t>
      </w:r>
      <w:r w:rsidR="007D2E7B" w:rsidRPr="00673343">
        <w:rPr>
          <w:rFonts w:ascii="Times New Roman" w:hAnsi="Times New Roman"/>
          <w:sz w:val="28"/>
          <w:szCs w:val="28"/>
        </w:rPr>
        <w:t>%</w:t>
      </w:r>
      <w:r w:rsidR="007D2E7B">
        <w:rPr>
          <w:rFonts w:ascii="Times New Roman" w:hAnsi="Times New Roman"/>
          <w:sz w:val="28"/>
          <w:szCs w:val="28"/>
        </w:rPr>
        <w:t>, 95,8</w:t>
      </w:r>
      <w:r w:rsidR="007D2E7B" w:rsidRPr="00673343">
        <w:rPr>
          <w:rFonts w:ascii="Times New Roman" w:hAnsi="Times New Roman"/>
          <w:sz w:val="28"/>
          <w:szCs w:val="28"/>
        </w:rPr>
        <w:t>%</w:t>
      </w:r>
      <w:r w:rsidR="007D2E7B">
        <w:rPr>
          <w:rFonts w:ascii="Times New Roman" w:hAnsi="Times New Roman"/>
          <w:sz w:val="28"/>
          <w:szCs w:val="28"/>
        </w:rPr>
        <w:t>,</w:t>
      </w:r>
      <w:r w:rsidR="001B763F" w:rsidRPr="00673343">
        <w:rPr>
          <w:rFonts w:ascii="Times New Roman" w:hAnsi="Times New Roman"/>
          <w:sz w:val="28"/>
          <w:szCs w:val="28"/>
        </w:rPr>
        <w:t xml:space="preserve"> (соответственно по годам).</w:t>
      </w:r>
      <w:proofErr w:type="gramEnd"/>
      <w:r w:rsidR="000976F8" w:rsidRPr="0067334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976F8" w:rsidRPr="00673343">
        <w:rPr>
          <w:rFonts w:ascii="Times New Roman" w:hAnsi="Times New Roman"/>
          <w:sz w:val="28"/>
          <w:szCs w:val="28"/>
        </w:rPr>
        <w:t>Спрос населения на важнейшие продукты питания, социально необходимые промышленные товары и товары культурно-бытового назначения будет удовлетворяться в полной мере.</w:t>
      </w:r>
    </w:p>
    <w:p w:rsidR="00CF4F23" w:rsidRDefault="00CF4F23" w:rsidP="002C6A5D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1.4 Строительство</w:t>
      </w:r>
    </w:p>
    <w:p w:rsidR="000937F2" w:rsidRPr="00F31440" w:rsidRDefault="009D0120" w:rsidP="000937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CF4F23" w:rsidRPr="00F31440">
        <w:rPr>
          <w:rFonts w:ascii="Times New Roman" w:eastAsiaTheme="minorHAnsi" w:hAnsi="Times New Roman"/>
          <w:sz w:val="28"/>
          <w:szCs w:val="28"/>
        </w:rPr>
        <w:t xml:space="preserve">На территории Пестяковского муниципального района не ведется жилищное строительство (МКД), в том числе  за счет </w:t>
      </w:r>
      <w:r w:rsidR="002212B9" w:rsidRPr="00F31440">
        <w:rPr>
          <w:rFonts w:ascii="Times New Roman" w:eastAsiaTheme="minorHAnsi" w:hAnsi="Times New Roman"/>
          <w:sz w:val="28"/>
          <w:szCs w:val="28"/>
        </w:rPr>
        <w:t xml:space="preserve">средств федерального/областного </w:t>
      </w:r>
      <w:r w:rsidR="00CF4F23" w:rsidRPr="00F31440">
        <w:rPr>
          <w:rFonts w:ascii="Times New Roman" w:eastAsiaTheme="minorHAnsi" w:hAnsi="Times New Roman"/>
          <w:sz w:val="28"/>
          <w:szCs w:val="28"/>
        </w:rPr>
        <w:t>муниципального бюджетов, ведется лишь реконструкция существующих объектов индивидуального жилищного строительства (ИЖС) за счет средств самих владельцев объектов (застройщиков).</w:t>
      </w:r>
      <w:r w:rsidR="000937F2" w:rsidRPr="00F31440">
        <w:rPr>
          <w:rFonts w:ascii="Times New Roman" w:hAnsi="Times New Roman"/>
          <w:sz w:val="28"/>
          <w:szCs w:val="28"/>
        </w:rPr>
        <w:t xml:space="preserve"> В 2021 году ввод в эксплуатацию жилых домов за счет всех источников финансирования в районе  принято 225 квадратных  метров жилья  (2020 году – 130,0 кв. м.).</w:t>
      </w:r>
    </w:p>
    <w:p w:rsidR="00924713" w:rsidRDefault="002C6A5D" w:rsidP="002C6A5D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CF4F23" w:rsidRPr="00DF7DD1">
        <w:rPr>
          <w:rFonts w:ascii="Times New Roman" w:hAnsi="Times New Roman"/>
          <w:b/>
          <w:sz w:val="28"/>
          <w:szCs w:val="28"/>
        </w:rPr>
        <w:t xml:space="preserve">1.5 </w:t>
      </w:r>
      <w:r w:rsidR="00924713" w:rsidRPr="00DF7DD1">
        <w:rPr>
          <w:rFonts w:ascii="Times New Roman" w:hAnsi="Times New Roman"/>
          <w:b/>
          <w:sz w:val="28"/>
          <w:szCs w:val="28"/>
        </w:rPr>
        <w:t>Инвестиции</w:t>
      </w:r>
    </w:p>
    <w:p w:rsidR="000C5FAC" w:rsidRPr="007A5006" w:rsidRDefault="00B2043D" w:rsidP="002212B9">
      <w:pPr>
        <w:pStyle w:val="a6"/>
        <w:spacing w:after="0"/>
        <w:ind w:firstLine="708"/>
        <w:jc w:val="both"/>
        <w:rPr>
          <w:rFonts w:eastAsia="Andale Sans UI"/>
          <w:kern w:val="1"/>
          <w:sz w:val="28"/>
          <w:szCs w:val="28"/>
        </w:rPr>
      </w:pPr>
      <w:r w:rsidRPr="00DF7DD1">
        <w:rPr>
          <w:rFonts w:eastAsia="Andale Sans UI"/>
          <w:kern w:val="1"/>
          <w:sz w:val="28"/>
          <w:szCs w:val="28"/>
        </w:rPr>
        <w:t xml:space="preserve"> </w:t>
      </w:r>
      <w:r w:rsidR="002D03AC" w:rsidRPr="00DF7DD1">
        <w:rPr>
          <w:rFonts w:eastAsia="Andale Sans UI"/>
          <w:kern w:val="1"/>
          <w:sz w:val="28"/>
          <w:szCs w:val="28"/>
        </w:rPr>
        <w:t>Инвестиции</w:t>
      </w:r>
      <w:r w:rsidR="000C5FAC" w:rsidRPr="00DF7DD1">
        <w:rPr>
          <w:rFonts w:eastAsia="Andale Sans UI"/>
          <w:kern w:val="1"/>
          <w:sz w:val="28"/>
          <w:szCs w:val="28"/>
        </w:rPr>
        <w:t xml:space="preserve"> в основной капитал</w:t>
      </w:r>
      <w:r w:rsidR="002D03AC" w:rsidRPr="00DF7DD1">
        <w:rPr>
          <w:rFonts w:eastAsia="Andale Sans UI"/>
          <w:kern w:val="1"/>
          <w:sz w:val="28"/>
          <w:szCs w:val="28"/>
        </w:rPr>
        <w:t xml:space="preserve">, направленные на развитие экономики по </w:t>
      </w:r>
      <w:r w:rsidR="00D86A20" w:rsidRPr="00DF7DD1">
        <w:rPr>
          <w:rFonts w:eastAsia="Andale Sans UI"/>
          <w:kern w:val="1"/>
          <w:sz w:val="28"/>
          <w:szCs w:val="28"/>
        </w:rPr>
        <w:t xml:space="preserve">организациям всех форм собственности (без субъектов малого и среднего предпринимательства) за счет всех источников финансирования в </w:t>
      </w:r>
      <w:r w:rsidR="003141D2">
        <w:rPr>
          <w:rFonts w:eastAsia="Andale Sans UI"/>
          <w:kern w:val="1"/>
          <w:sz w:val="28"/>
          <w:szCs w:val="28"/>
        </w:rPr>
        <w:t>2021</w:t>
      </w:r>
      <w:r w:rsidR="00140338" w:rsidRPr="00DF7DD1">
        <w:rPr>
          <w:rFonts w:eastAsia="Andale Sans UI"/>
          <w:kern w:val="1"/>
          <w:sz w:val="28"/>
          <w:szCs w:val="28"/>
        </w:rPr>
        <w:t xml:space="preserve"> году </w:t>
      </w:r>
      <w:r w:rsidR="00D86A20" w:rsidRPr="00DF7DD1">
        <w:rPr>
          <w:rFonts w:eastAsia="Andale Sans UI"/>
          <w:kern w:val="1"/>
          <w:sz w:val="28"/>
          <w:szCs w:val="28"/>
        </w:rPr>
        <w:t xml:space="preserve">использовано </w:t>
      </w:r>
      <w:r w:rsidR="007A5006" w:rsidRPr="007A5006">
        <w:rPr>
          <w:rFonts w:eastAsia="Andale Sans UI"/>
          <w:kern w:val="1"/>
          <w:sz w:val="28"/>
          <w:szCs w:val="28"/>
        </w:rPr>
        <w:t>14 450</w:t>
      </w:r>
      <w:r w:rsidR="00D86A20" w:rsidRPr="007A5006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D86A20" w:rsidRPr="007A5006">
        <w:rPr>
          <w:rFonts w:eastAsia="Andale Sans UI"/>
          <w:kern w:val="1"/>
          <w:sz w:val="28"/>
          <w:szCs w:val="28"/>
        </w:rPr>
        <w:t>тыс</w:t>
      </w:r>
      <w:proofErr w:type="gramStart"/>
      <w:r w:rsidR="00D86A20" w:rsidRPr="007A5006">
        <w:rPr>
          <w:rFonts w:eastAsia="Andale Sans UI"/>
          <w:kern w:val="1"/>
          <w:sz w:val="28"/>
          <w:szCs w:val="28"/>
        </w:rPr>
        <w:t>.р</w:t>
      </w:r>
      <w:proofErr w:type="gramEnd"/>
      <w:r w:rsidR="00D86A20" w:rsidRPr="007A5006">
        <w:rPr>
          <w:rFonts w:eastAsia="Andale Sans UI"/>
          <w:kern w:val="1"/>
          <w:sz w:val="28"/>
          <w:szCs w:val="28"/>
        </w:rPr>
        <w:t>ублей</w:t>
      </w:r>
      <w:proofErr w:type="spellEnd"/>
      <w:r w:rsidR="00D86A20" w:rsidRPr="007A5006">
        <w:rPr>
          <w:rFonts w:eastAsia="Andale Sans UI"/>
          <w:kern w:val="1"/>
          <w:sz w:val="28"/>
          <w:szCs w:val="28"/>
        </w:rPr>
        <w:t xml:space="preserve">. </w:t>
      </w:r>
    </w:p>
    <w:p w:rsidR="000C5FAC" w:rsidRPr="007B13AF" w:rsidRDefault="00B2043D" w:rsidP="00DF7DD1">
      <w:pPr>
        <w:tabs>
          <w:tab w:val="left" w:pos="720"/>
        </w:tabs>
        <w:jc w:val="both"/>
        <w:rPr>
          <w:sz w:val="28"/>
          <w:szCs w:val="28"/>
        </w:rPr>
      </w:pPr>
      <w:r w:rsidRPr="007A5006">
        <w:rPr>
          <w:sz w:val="28"/>
          <w:szCs w:val="28"/>
        </w:rPr>
        <w:t xml:space="preserve">    </w:t>
      </w:r>
      <w:r w:rsidR="002212B9" w:rsidRPr="007A5006">
        <w:rPr>
          <w:sz w:val="28"/>
          <w:szCs w:val="28"/>
        </w:rPr>
        <w:tab/>
      </w:r>
      <w:r w:rsidR="00CC5EC2" w:rsidRPr="007A5006">
        <w:rPr>
          <w:sz w:val="28"/>
          <w:szCs w:val="28"/>
        </w:rPr>
        <w:t>З</w:t>
      </w:r>
      <w:r w:rsidR="000C5FAC" w:rsidRPr="007A5006">
        <w:rPr>
          <w:sz w:val="28"/>
          <w:szCs w:val="28"/>
        </w:rPr>
        <w:t xml:space="preserve">а счет </w:t>
      </w:r>
      <w:r w:rsidR="00CF4F23" w:rsidRPr="007A5006">
        <w:rPr>
          <w:sz w:val="28"/>
          <w:szCs w:val="28"/>
        </w:rPr>
        <w:t>бюджетных</w:t>
      </w:r>
      <w:r w:rsidR="00392EEE" w:rsidRPr="007A5006">
        <w:rPr>
          <w:sz w:val="28"/>
          <w:szCs w:val="28"/>
        </w:rPr>
        <w:t xml:space="preserve"> средств </w:t>
      </w:r>
      <w:r w:rsidR="00D86A20" w:rsidRPr="007A5006">
        <w:rPr>
          <w:sz w:val="28"/>
          <w:szCs w:val="28"/>
        </w:rPr>
        <w:t xml:space="preserve">(средства консолидированного бюджета) </w:t>
      </w:r>
      <w:r w:rsidR="007A5006" w:rsidRPr="007B13AF">
        <w:rPr>
          <w:sz w:val="28"/>
          <w:szCs w:val="28"/>
        </w:rPr>
        <w:t>объем инвестиций за 2021</w:t>
      </w:r>
      <w:r w:rsidR="00CC5EC2" w:rsidRPr="007B13AF">
        <w:rPr>
          <w:sz w:val="28"/>
          <w:szCs w:val="28"/>
        </w:rPr>
        <w:t xml:space="preserve"> год </w:t>
      </w:r>
      <w:r w:rsidR="005569F7" w:rsidRPr="007B13AF">
        <w:rPr>
          <w:sz w:val="28"/>
          <w:szCs w:val="28"/>
        </w:rPr>
        <w:t xml:space="preserve">составил </w:t>
      </w:r>
      <w:r w:rsidR="007A5006" w:rsidRPr="007B13AF">
        <w:rPr>
          <w:sz w:val="28"/>
          <w:szCs w:val="28"/>
        </w:rPr>
        <w:t>12 416</w:t>
      </w:r>
      <w:r w:rsidR="00D86A20" w:rsidRPr="007B13AF">
        <w:rPr>
          <w:sz w:val="28"/>
          <w:szCs w:val="28"/>
        </w:rPr>
        <w:t xml:space="preserve"> </w:t>
      </w:r>
      <w:r w:rsidRPr="007B13AF">
        <w:rPr>
          <w:sz w:val="28"/>
          <w:szCs w:val="28"/>
        </w:rPr>
        <w:t xml:space="preserve"> </w:t>
      </w:r>
      <w:r w:rsidR="00D86A20" w:rsidRPr="007B13AF">
        <w:rPr>
          <w:sz w:val="28"/>
          <w:szCs w:val="28"/>
        </w:rPr>
        <w:t>тыс</w:t>
      </w:r>
      <w:r w:rsidR="000C5FAC" w:rsidRPr="007B13AF">
        <w:rPr>
          <w:sz w:val="28"/>
          <w:szCs w:val="28"/>
        </w:rPr>
        <w:t>. рублей</w:t>
      </w:r>
      <w:r w:rsidR="00D86A20" w:rsidRPr="007B13AF">
        <w:rPr>
          <w:sz w:val="28"/>
          <w:szCs w:val="28"/>
        </w:rPr>
        <w:t>.</w:t>
      </w:r>
    </w:p>
    <w:p w:rsidR="009052F5" w:rsidRPr="007B13AF" w:rsidRDefault="00B2043D" w:rsidP="00DF7DD1">
      <w:pPr>
        <w:tabs>
          <w:tab w:val="left" w:pos="709"/>
        </w:tabs>
        <w:jc w:val="both"/>
        <w:rPr>
          <w:sz w:val="28"/>
          <w:szCs w:val="28"/>
        </w:rPr>
      </w:pPr>
      <w:r w:rsidRPr="007B13AF">
        <w:rPr>
          <w:sz w:val="28"/>
          <w:szCs w:val="28"/>
        </w:rPr>
        <w:t xml:space="preserve">   </w:t>
      </w:r>
      <w:r w:rsidR="002212B9" w:rsidRPr="007B13AF">
        <w:rPr>
          <w:sz w:val="28"/>
          <w:szCs w:val="28"/>
        </w:rPr>
        <w:tab/>
      </w:r>
      <w:r w:rsidRPr="007B13AF">
        <w:rPr>
          <w:sz w:val="28"/>
          <w:szCs w:val="28"/>
        </w:rPr>
        <w:t xml:space="preserve"> </w:t>
      </w:r>
      <w:r w:rsidR="009052F5" w:rsidRPr="007B13AF">
        <w:rPr>
          <w:sz w:val="28"/>
          <w:szCs w:val="28"/>
        </w:rPr>
        <w:t xml:space="preserve">В расчете на 1 жителя в районе приходится </w:t>
      </w:r>
      <w:r w:rsidR="007B13AF" w:rsidRPr="007B13AF">
        <w:rPr>
          <w:sz w:val="28"/>
          <w:szCs w:val="28"/>
        </w:rPr>
        <w:t xml:space="preserve">2 </w:t>
      </w:r>
      <w:r w:rsidR="0086023B">
        <w:rPr>
          <w:sz w:val="28"/>
          <w:szCs w:val="28"/>
        </w:rPr>
        <w:t>356</w:t>
      </w:r>
      <w:r w:rsidR="00B353BB" w:rsidRPr="007B13AF">
        <w:rPr>
          <w:sz w:val="28"/>
          <w:szCs w:val="28"/>
        </w:rPr>
        <w:t xml:space="preserve"> </w:t>
      </w:r>
      <w:r w:rsidR="009052F5" w:rsidRPr="007B13AF">
        <w:rPr>
          <w:sz w:val="28"/>
          <w:szCs w:val="28"/>
        </w:rPr>
        <w:t>рубл</w:t>
      </w:r>
      <w:r w:rsidR="00342A2B">
        <w:rPr>
          <w:sz w:val="28"/>
          <w:szCs w:val="28"/>
        </w:rPr>
        <w:t>ей</w:t>
      </w:r>
      <w:r w:rsidR="009052F5" w:rsidRPr="007B13AF">
        <w:rPr>
          <w:sz w:val="28"/>
          <w:szCs w:val="28"/>
        </w:rPr>
        <w:t xml:space="preserve"> инвестиций.</w:t>
      </w:r>
    </w:p>
    <w:p w:rsidR="003915CD" w:rsidRPr="00DF7DD1" w:rsidRDefault="00B2043D" w:rsidP="00DF7DD1">
      <w:pPr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  </w:t>
      </w:r>
      <w:r w:rsidR="00CC5EC2" w:rsidRPr="00DF7DD1">
        <w:rPr>
          <w:sz w:val="28"/>
          <w:szCs w:val="28"/>
        </w:rPr>
        <w:t xml:space="preserve"> </w:t>
      </w:r>
      <w:r w:rsidR="002212B9">
        <w:rPr>
          <w:sz w:val="28"/>
          <w:szCs w:val="28"/>
        </w:rPr>
        <w:tab/>
      </w:r>
      <w:r w:rsidR="009D0120">
        <w:rPr>
          <w:sz w:val="28"/>
          <w:szCs w:val="28"/>
        </w:rPr>
        <w:t xml:space="preserve"> </w:t>
      </w:r>
      <w:r w:rsidR="00CC5EC2" w:rsidRPr="00DF7DD1">
        <w:rPr>
          <w:sz w:val="28"/>
          <w:szCs w:val="28"/>
        </w:rPr>
        <w:t>Низкий</w:t>
      </w:r>
      <w:r w:rsidR="003915CD" w:rsidRPr="00DF7DD1">
        <w:rPr>
          <w:sz w:val="28"/>
          <w:szCs w:val="28"/>
        </w:rPr>
        <w:t xml:space="preserve"> уровень инвестиционной привлекательности Пестяковского муниципального  района обусловлен как объективными причинами (слабая ресурсная база района, невысокий уровень доходов населения и др.), так и причинами управляемого характера, к которым могут быть отнесены, прежде всего:</w:t>
      </w:r>
    </w:p>
    <w:p w:rsidR="003915CD" w:rsidRPr="00DF7DD1" w:rsidRDefault="00970090" w:rsidP="00DF7DD1">
      <w:pPr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   </w:t>
      </w:r>
      <w:r w:rsidR="003915CD" w:rsidRPr="00DF7DD1">
        <w:rPr>
          <w:sz w:val="28"/>
          <w:szCs w:val="28"/>
        </w:rPr>
        <w:t>-</w:t>
      </w:r>
      <w:r w:rsidRPr="00DF7DD1">
        <w:rPr>
          <w:sz w:val="28"/>
          <w:szCs w:val="28"/>
        </w:rPr>
        <w:t xml:space="preserve"> </w:t>
      </w:r>
      <w:r w:rsidR="003915CD" w:rsidRPr="00DF7DD1">
        <w:rPr>
          <w:sz w:val="28"/>
          <w:szCs w:val="28"/>
        </w:rPr>
        <w:t xml:space="preserve">отсутствие обеспеченных объектами инженерной и транспортной инфраструктуры инвестиционных площадок, предназначенных для размещения инвесторами промышленных </w:t>
      </w:r>
      <w:r w:rsidR="002103FD" w:rsidRPr="00DF7DD1">
        <w:rPr>
          <w:sz w:val="28"/>
          <w:szCs w:val="28"/>
        </w:rPr>
        <w:t xml:space="preserve">и иных </w:t>
      </w:r>
      <w:r w:rsidR="003915CD" w:rsidRPr="00DF7DD1">
        <w:rPr>
          <w:sz w:val="28"/>
          <w:szCs w:val="28"/>
        </w:rPr>
        <w:t>объектов;</w:t>
      </w:r>
    </w:p>
    <w:p w:rsidR="003915CD" w:rsidRDefault="00970090" w:rsidP="00DF7DD1">
      <w:pPr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   </w:t>
      </w:r>
      <w:r w:rsidR="003915CD" w:rsidRPr="00DF7DD1">
        <w:rPr>
          <w:sz w:val="28"/>
          <w:szCs w:val="28"/>
        </w:rPr>
        <w:t>- низкая числен</w:t>
      </w:r>
      <w:r w:rsidR="008941BD">
        <w:rPr>
          <w:sz w:val="28"/>
          <w:szCs w:val="28"/>
        </w:rPr>
        <w:t>ность трудоспособного населения;</w:t>
      </w:r>
    </w:p>
    <w:p w:rsidR="008941BD" w:rsidRPr="00DF7DD1" w:rsidRDefault="008941BD" w:rsidP="00DF7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отсутствие газификации в районе.</w:t>
      </w:r>
    </w:p>
    <w:p w:rsidR="000176E0" w:rsidRPr="003A3138" w:rsidRDefault="00B2043D" w:rsidP="00DF7DD1">
      <w:pPr>
        <w:jc w:val="both"/>
        <w:rPr>
          <w:sz w:val="28"/>
          <w:szCs w:val="28"/>
        </w:rPr>
      </w:pPr>
      <w:r w:rsidRPr="00DF7DD1">
        <w:rPr>
          <w:b/>
          <w:color w:val="C00000"/>
          <w:sz w:val="28"/>
          <w:szCs w:val="28"/>
        </w:rPr>
        <w:t xml:space="preserve">    </w:t>
      </w:r>
      <w:r w:rsidR="002212B9">
        <w:rPr>
          <w:b/>
          <w:color w:val="C00000"/>
          <w:sz w:val="28"/>
          <w:szCs w:val="28"/>
        </w:rPr>
        <w:tab/>
      </w:r>
      <w:r w:rsidR="00D86A20" w:rsidRPr="00DF7DD1">
        <w:rPr>
          <w:b/>
          <w:sz w:val="28"/>
          <w:szCs w:val="28"/>
        </w:rPr>
        <w:t xml:space="preserve">По предварительной оценке  </w:t>
      </w:r>
      <w:r w:rsidR="003141D2">
        <w:rPr>
          <w:b/>
          <w:sz w:val="28"/>
          <w:szCs w:val="28"/>
        </w:rPr>
        <w:t>2022</w:t>
      </w:r>
      <w:r w:rsidR="003915CD" w:rsidRPr="00DF7DD1">
        <w:rPr>
          <w:b/>
          <w:sz w:val="28"/>
          <w:szCs w:val="28"/>
        </w:rPr>
        <w:t xml:space="preserve"> года </w:t>
      </w:r>
      <w:r w:rsidR="003915CD" w:rsidRPr="00DF7DD1">
        <w:rPr>
          <w:sz w:val="28"/>
          <w:szCs w:val="28"/>
        </w:rPr>
        <w:t xml:space="preserve">  за счет всех источников финансирования по</w:t>
      </w:r>
      <w:r w:rsidR="001133DE" w:rsidRPr="00DF7DD1">
        <w:rPr>
          <w:sz w:val="28"/>
          <w:szCs w:val="28"/>
        </w:rPr>
        <w:t xml:space="preserve"> </w:t>
      </w:r>
      <w:r w:rsidR="001133DE" w:rsidRPr="003A3138">
        <w:rPr>
          <w:sz w:val="28"/>
          <w:szCs w:val="28"/>
        </w:rPr>
        <w:t>казенным, бюджетным организациям и учреждениям</w:t>
      </w:r>
      <w:r w:rsidR="003915CD" w:rsidRPr="003A3138">
        <w:rPr>
          <w:sz w:val="28"/>
          <w:szCs w:val="28"/>
        </w:rPr>
        <w:t xml:space="preserve">  </w:t>
      </w:r>
      <w:r w:rsidR="003915CD" w:rsidRPr="003A3138">
        <w:rPr>
          <w:sz w:val="28"/>
          <w:szCs w:val="28"/>
        </w:rPr>
        <w:lastRenderedPageBreak/>
        <w:t>инве</w:t>
      </w:r>
      <w:r w:rsidR="000176E0" w:rsidRPr="003A3138">
        <w:rPr>
          <w:sz w:val="28"/>
          <w:szCs w:val="28"/>
        </w:rPr>
        <w:t xml:space="preserve">стиции  оцениваются на уровне  </w:t>
      </w:r>
      <w:r w:rsidR="003B37EE">
        <w:rPr>
          <w:sz w:val="28"/>
          <w:szCs w:val="28"/>
        </w:rPr>
        <w:t>10</w:t>
      </w:r>
      <w:r w:rsidR="00C816DF">
        <w:rPr>
          <w:sz w:val="28"/>
          <w:szCs w:val="28"/>
        </w:rPr>
        <w:t> </w:t>
      </w:r>
      <w:r w:rsidR="008D05A3">
        <w:rPr>
          <w:sz w:val="28"/>
          <w:szCs w:val="28"/>
        </w:rPr>
        <w:t>млн.</w:t>
      </w:r>
      <w:r w:rsidR="00C816DF">
        <w:rPr>
          <w:sz w:val="28"/>
          <w:szCs w:val="28"/>
        </w:rPr>
        <w:t xml:space="preserve"> </w:t>
      </w:r>
      <w:r w:rsidR="003915CD" w:rsidRPr="003A3138">
        <w:rPr>
          <w:sz w:val="28"/>
          <w:szCs w:val="28"/>
        </w:rPr>
        <w:t>руб., темп роста к предыдущему</w:t>
      </w:r>
      <w:r w:rsidR="00AF2CFD">
        <w:rPr>
          <w:sz w:val="28"/>
          <w:szCs w:val="28"/>
        </w:rPr>
        <w:t xml:space="preserve"> 2021</w:t>
      </w:r>
      <w:r w:rsidR="003915CD" w:rsidRPr="003A3138">
        <w:rPr>
          <w:sz w:val="28"/>
          <w:szCs w:val="28"/>
        </w:rPr>
        <w:t xml:space="preserve"> году в с</w:t>
      </w:r>
      <w:r w:rsidR="00CB7B46" w:rsidRPr="003A3138">
        <w:rPr>
          <w:sz w:val="28"/>
          <w:szCs w:val="28"/>
        </w:rPr>
        <w:t xml:space="preserve">опоставимых ценах составит </w:t>
      </w:r>
      <w:r w:rsidR="007D2E7B">
        <w:rPr>
          <w:sz w:val="28"/>
          <w:szCs w:val="28"/>
        </w:rPr>
        <w:t>60,9</w:t>
      </w:r>
      <w:r w:rsidRPr="003A3138">
        <w:rPr>
          <w:sz w:val="28"/>
          <w:szCs w:val="28"/>
        </w:rPr>
        <w:t xml:space="preserve"> </w:t>
      </w:r>
      <w:r w:rsidR="003915CD" w:rsidRPr="003A3138">
        <w:rPr>
          <w:sz w:val="28"/>
          <w:szCs w:val="28"/>
        </w:rPr>
        <w:t xml:space="preserve">%. </w:t>
      </w:r>
    </w:p>
    <w:p w:rsidR="003915CD" w:rsidRPr="00DF7DD1" w:rsidRDefault="003915CD" w:rsidP="00DF7DD1">
      <w:pPr>
        <w:jc w:val="both"/>
        <w:rPr>
          <w:color w:val="C00000"/>
          <w:sz w:val="28"/>
          <w:szCs w:val="28"/>
        </w:rPr>
      </w:pPr>
      <w:r w:rsidRPr="00DF7DD1">
        <w:rPr>
          <w:sz w:val="28"/>
          <w:szCs w:val="28"/>
        </w:rPr>
        <w:t xml:space="preserve">      </w:t>
      </w:r>
      <w:r w:rsidR="002212B9">
        <w:rPr>
          <w:sz w:val="28"/>
          <w:szCs w:val="28"/>
        </w:rPr>
        <w:tab/>
      </w:r>
      <w:r w:rsidRPr="00DF7DD1">
        <w:rPr>
          <w:sz w:val="28"/>
          <w:szCs w:val="28"/>
        </w:rPr>
        <w:t xml:space="preserve">В целях улучшения  инвестиционного климата и привлечения инвесторов в </w:t>
      </w:r>
      <w:proofErr w:type="spellStart"/>
      <w:r w:rsidRPr="00DF7DD1">
        <w:rPr>
          <w:sz w:val="28"/>
          <w:szCs w:val="28"/>
        </w:rPr>
        <w:t>Пестяковский</w:t>
      </w:r>
      <w:proofErr w:type="spellEnd"/>
      <w:r w:rsidRPr="00DF7DD1">
        <w:rPr>
          <w:sz w:val="28"/>
          <w:szCs w:val="28"/>
        </w:rPr>
        <w:t xml:space="preserve"> муниципальный район Администрацией района  разработан инвестиционный паспорт Пестяковско</w:t>
      </w:r>
      <w:r w:rsidR="00AF2CFD">
        <w:rPr>
          <w:sz w:val="28"/>
          <w:szCs w:val="28"/>
        </w:rPr>
        <w:t>го муниципального района на 2022</w:t>
      </w:r>
      <w:r w:rsidRPr="00DF7DD1">
        <w:rPr>
          <w:sz w:val="28"/>
          <w:szCs w:val="28"/>
        </w:rPr>
        <w:t xml:space="preserve"> год с основными показателями социально-экономического развития, действующими тарифами, имеющимися ресурсами. На официальном сайте Администрации района размещены сведения  для инвесторов  о зеленых и коричневых площадках</w:t>
      </w:r>
      <w:r w:rsidR="00B2043D" w:rsidRPr="00DF7DD1">
        <w:rPr>
          <w:sz w:val="28"/>
          <w:szCs w:val="28"/>
        </w:rPr>
        <w:t>, которые регулярно обновляются, также</w:t>
      </w:r>
      <w:r w:rsidR="00B2043D" w:rsidRPr="00DF7DD1">
        <w:rPr>
          <w:color w:val="C00000"/>
          <w:sz w:val="28"/>
          <w:szCs w:val="28"/>
        </w:rPr>
        <w:t xml:space="preserve"> </w:t>
      </w:r>
      <w:r w:rsidR="00B2043D" w:rsidRPr="00DF7DD1">
        <w:rPr>
          <w:sz w:val="28"/>
          <w:szCs w:val="28"/>
        </w:rPr>
        <w:t>размещены</w:t>
      </w:r>
      <w:r w:rsidR="00B2043D" w:rsidRPr="00DF7DD1">
        <w:rPr>
          <w:color w:val="C00000"/>
          <w:sz w:val="28"/>
          <w:szCs w:val="28"/>
        </w:rPr>
        <w:t xml:space="preserve">  </w:t>
      </w:r>
      <w:r w:rsidR="003A2CF9" w:rsidRPr="00DF7DD1">
        <w:rPr>
          <w:sz w:val="28"/>
          <w:szCs w:val="28"/>
        </w:rPr>
        <w:t>сведения на  инвестиционном портале</w:t>
      </w:r>
      <w:r w:rsidR="00DC7985" w:rsidRPr="00DF7DD1">
        <w:rPr>
          <w:sz w:val="28"/>
          <w:szCs w:val="28"/>
        </w:rPr>
        <w:t xml:space="preserve"> Ивановской области</w:t>
      </w:r>
      <w:r w:rsidR="003A2CF9" w:rsidRPr="00DF7DD1">
        <w:rPr>
          <w:sz w:val="28"/>
          <w:szCs w:val="28"/>
        </w:rPr>
        <w:t>.</w:t>
      </w:r>
      <w:r w:rsidRPr="00DF7DD1">
        <w:rPr>
          <w:color w:val="C00000"/>
          <w:sz w:val="28"/>
          <w:szCs w:val="28"/>
        </w:rPr>
        <w:t xml:space="preserve"> </w:t>
      </w:r>
    </w:p>
    <w:p w:rsidR="002103FD" w:rsidRPr="00387769" w:rsidRDefault="003915CD" w:rsidP="00DF7DD1">
      <w:pPr>
        <w:jc w:val="both"/>
        <w:rPr>
          <w:sz w:val="28"/>
          <w:szCs w:val="28"/>
        </w:rPr>
      </w:pPr>
      <w:r w:rsidRPr="00DF7DD1">
        <w:rPr>
          <w:b/>
          <w:color w:val="C00000"/>
          <w:sz w:val="28"/>
          <w:szCs w:val="28"/>
        </w:rPr>
        <w:t xml:space="preserve">      </w:t>
      </w:r>
      <w:r w:rsidR="002212B9">
        <w:rPr>
          <w:b/>
          <w:color w:val="C00000"/>
          <w:sz w:val="28"/>
          <w:szCs w:val="28"/>
        </w:rPr>
        <w:tab/>
      </w:r>
      <w:r w:rsidRPr="00DF7DD1">
        <w:rPr>
          <w:b/>
          <w:sz w:val="28"/>
          <w:szCs w:val="28"/>
        </w:rPr>
        <w:t>На 20</w:t>
      </w:r>
      <w:r w:rsidR="00901125" w:rsidRPr="00DF7DD1">
        <w:rPr>
          <w:b/>
          <w:sz w:val="28"/>
          <w:szCs w:val="28"/>
        </w:rPr>
        <w:t>2</w:t>
      </w:r>
      <w:r w:rsidR="0064697D">
        <w:rPr>
          <w:b/>
          <w:sz w:val="28"/>
          <w:szCs w:val="28"/>
        </w:rPr>
        <w:t>3</w:t>
      </w:r>
      <w:r w:rsidR="000176E0" w:rsidRPr="00DF7DD1">
        <w:rPr>
          <w:b/>
          <w:sz w:val="28"/>
          <w:szCs w:val="28"/>
        </w:rPr>
        <w:t>-202</w:t>
      </w:r>
      <w:r w:rsidR="0064697D">
        <w:rPr>
          <w:b/>
          <w:sz w:val="28"/>
          <w:szCs w:val="28"/>
        </w:rPr>
        <w:t>5</w:t>
      </w:r>
      <w:r w:rsidRPr="00DF7DD1">
        <w:rPr>
          <w:b/>
          <w:sz w:val="28"/>
          <w:szCs w:val="28"/>
        </w:rPr>
        <w:t xml:space="preserve"> годы</w:t>
      </w:r>
      <w:r w:rsidRPr="00DF7DD1">
        <w:rPr>
          <w:sz w:val="28"/>
          <w:szCs w:val="28"/>
        </w:rPr>
        <w:t xml:space="preserve"> за счет всех источников финансирования по району </w:t>
      </w:r>
      <w:r w:rsidR="000176E0" w:rsidRPr="00DF7DD1">
        <w:rPr>
          <w:sz w:val="28"/>
          <w:szCs w:val="28"/>
        </w:rPr>
        <w:t xml:space="preserve">инвестиции </w:t>
      </w:r>
      <w:r w:rsidR="00CB7B46" w:rsidRPr="00DF7DD1">
        <w:rPr>
          <w:sz w:val="28"/>
          <w:szCs w:val="28"/>
        </w:rPr>
        <w:t xml:space="preserve">оцениваются на </w:t>
      </w:r>
      <w:r w:rsidR="00CB7B46" w:rsidRPr="00387769">
        <w:rPr>
          <w:sz w:val="28"/>
          <w:szCs w:val="28"/>
        </w:rPr>
        <w:t xml:space="preserve">уровне </w:t>
      </w:r>
      <w:r w:rsidR="003B37EE">
        <w:rPr>
          <w:sz w:val="28"/>
          <w:szCs w:val="28"/>
        </w:rPr>
        <w:t>10</w:t>
      </w:r>
      <w:r w:rsidR="008D05A3">
        <w:rPr>
          <w:sz w:val="28"/>
          <w:szCs w:val="28"/>
        </w:rPr>
        <w:t xml:space="preserve"> млн.</w:t>
      </w:r>
      <w:r w:rsidR="001133DE" w:rsidRPr="00387769">
        <w:rPr>
          <w:sz w:val="28"/>
          <w:szCs w:val="28"/>
        </w:rPr>
        <w:t xml:space="preserve"> руб.</w:t>
      </w:r>
      <w:r w:rsidR="00CB7B46" w:rsidRPr="00387769">
        <w:rPr>
          <w:sz w:val="28"/>
          <w:szCs w:val="28"/>
        </w:rPr>
        <w:t xml:space="preserve">,  с </w:t>
      </w:r>
      <w:r w:rsidRPr="00387769">
        <w:rPr>
          <w:sz w:val="28"/>
          <w:szCs w:val="28"/>
        </w:rPr>
        <w:t>темп</w:t>
      </w:r>
      <w:r w:rsidR="00CB7B46" w:rsidRPr="00387769">
        <w:rPr>
          <w:sz w:val="28"/>
          <w:szCs w:val="28"/>
        </w:rPr>
        <w:t xml:space="preserve">ом </w:t>
      </w:r>
      <w:r w:rsidRPr="00387769">
        <w:rPr>
          <w:sz w:val="28"/>
          <w:szCs w:val="28"/>
        </w:rPr>
        <w:t xml:space="preserve"> роста в</w:t>
      </w:r>
      <w:r w:rsidR="00CB7B46" w:rsidRPr="00387769">
        <w:rPr>
          <w:sz w:val="28"/>
          <w:szCs w:val="28"/>
        </w:rPr>
        <w:t xml:space="preserve"> сопоставимых ценах </w:t>
      </w:r>
      <w:r w:rsidR="0070621F">
        <w:rPr>
          <w:sz w:val="28"/>
          <w:szCs w:val="28"/>
        </w:rPr>
        <w:t>94,3</w:t>
      </w:r>
      <w:r w:rsidR="00CB7B46" w:rsidRPr="00387769">
        <w:rPr>
          <w:sz w:val="28"/>
          <w:szCs w:val="28"/>
        </w:rPr>
        <w:t>%,</w:t>
      </w:r>
      <w:r w:rsidR="00B2043D" w:rsidRPr="00387769">
        <w:rPr>
          <w:sz w:val="28"/>
          <w:szCs w:val="28"/>
        </w:rPr>
        <w:t xml:space="preserve"> </w:t>
      </w:r>
      <w:r w:rsidR="0070621F">
        <w:rPr>
          <w:sz w:val="28"/>
          <w:szCs w:val="28"/>
        </w:rPr>
        <w:t>95,2</w:t>
      </w:r>
      <w:r w:rsidR="00B2043D" w:rsidRPr="00387769">
        <w:rPr>
          <w:sz w:val="28"/>
          <w:szCs w:val="28"/>
        </w:rPr>
        <w:t xml:space="preserve"> </w:t>
      </w:r>
      <w:r w:rsidR="00CB7B46" w:rsidRPr="00387769">
        <w:rPr>
          <w:sz w:val="28"/>
          <w:szCs w:val="28"/>
        </w:rPr>
        <w:t>%,</w:t>
      </w:r>
      <w:r w:rsidR="00B2043D" w:rsidRPr="00387769">
        <w:rPr>
          <w:sz w:val="28"/>
          <w:szCs w:val="28"/>
        </w:rPr>
        <w:t xml:space="preserve"> </w:t>
      </w:r>
      <w:r w:rsidR="0070621F">
        <w:rPr>
          <w:sz w:val="28"/>
          <w:szCs w:val="28"/>
        </w:rPr>
        <w:t>95,4</w:t>
      </w:r>
      <w:r w:rsidRPr="00387769">
        <w:rPr>
          <w:sz w:val="28"/>
          <w:szCs w:val="28"/>
        </w:rPr>
        <w:t>% (соответственно по годам).</w:t>
      </w:r>
    </w:p>
    <w:p w:rsidR="005E1811" w:rsidRPr="0064697D" w:rsidRDefault="005E1811" w:rsidP="00DF7DD1">
      <w:pPr>
        <w:jc w:val="both"/>
        <w:rPr>
          <w:color w:val="FF0000"/>
          <w:sz w:val="28"/>
          <w:szCs w:val="28"/>
        </w:rPr>
      </w:pPr>
    </w:p>
    <w:p w:rsidR="00B353BB" w:rsidRDefault="00B2530C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1.</w:t>
      </w:r>
      <w:r w:rsidR="00455926" w:rsidRPr="00DF7DD1">
        <w:rPr>
          <w:rFonts w:ascii="Times New Roman" w:hAnsi="Times New Roman"/>
          <w:b/>
          <w:sz w:val="28"/>
          <w:szCs w:val="28"/>
        </w:rPr>
        <w:t>6</w:t>
      </w:r>
      <w:r w:rsidR="00E67E32" w:rsidRPr="00DF7DD1">
        <w:rPr>
          <w:rFonts w:ascii="Times New Roman" w:hAnsi="Times New Roman"/>
          <w:b/>
          <w:sz w:val="28"/>
          <w:szCs w:val="28"/>
        </w:rPr>
        <w:t>.</w:t>
      </w:r>
      <w:r w:rsidR="00455926" w:rsidRPr="00DF7DD1">
        <w:rPr>
          <w:rFonts w:ascii="Times New Roman" w:hAnsi="Times New Roman"/>
          <w:b/>
          <w:sz w:val="28"/>
          <w:szCs w:val="28"/>
        </w:rPr>
        <w:t xml:space="preserve"> </w:t>
      </w:r>
      <w:r w:rsidR="00924713" w:rsidRPr="00DF7DD1">
        <w:rPr>
          <w:rFonts w:ascii="Times New Roman" w:hAnsi="Times New Roman"/>
          <w:b/>
          <w:sz w:val="28"/>
          <w:szCs w:val="28"/>
        </w:rPr>
        <w:t>Малое</w:t>
      </w:r>
      <w:r w:rsidR="003765C4" w:rsidRPr="00DF7DD1">
        <w:rPr>
          <w:rFonts w:ascii="Times New Roman" w:hAnsi="Times New Roman"/>
          <w:b/>
          <w:sz w:val="28"/>
          <w:szCs w:val="28"/>
        </w:rPr>
        <w:t xml:space="preserve"> и среднее </w:t>
      </w:r>
      <w:r w:rsidR="00924713" w:rsidRPr="00DF7DD1">
        <w:rPr>
          <w:rFonts w:ascii="Times New Roman" w:hAnsi="Times New Roman"/>
          <w:b/>
          <w:sz w:val="28"/>
          <w:szCs w:val="28"/>
        </w:rPr>
        <w:t xml:space="preserve"> предпринимательство</w:t>
      </w:r>
    </w:p>
    <w:p w:rsidR="009F128F" w:rsidRPr="00DF7DD1" w:rsidRDefault="00673343" w:rsidP="0067334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F128F" w:rsidRPr="00DF7DD1">
        <w:rPr>
          <w:rFonts w:ascii="Times New Roman" w:hAnsi="Times New Roman"/>
          <w:sz w:val="28"/>
          <w:szCs w:val="28"/>
        </w:rPr>
        <w:t xml:space="preserve">алый и средний бизнес является одним из наиболее значительных и перспективных резервов развития экономики района. </w:t>
      </w:r>
    </w:p>
    <w:p w:rsidR="004F3052" w:rsidRPr="00DF7DD1" w:rsidRDefault="009F128F" w:rsidP="00DF7DD1">
      <w:pPr>
        <w:widowControl w:val="0"/>
        <w:suppressAutoHyphens/>
        <w:jc w:val="both"/>
        <w:rPr>
          <w:sz w:val="28"/>
          <w:szCs w:val="28"/>
        </w:rPr>
      </w:pPr>
      <w:r w:rsidRPr="00DF7DD1">
        <w:rPr>
          <w:color w:val="C00000"/>
          <w:sz w:val="28"/>
          <w:szCs w:val="28"/>
        </w:rPr>
        <w:t xml:space="preserve">        </w:t>
      </w:r>
      <w:r w:rsidRPr="00DF7DD1">
        <w:rPr>
          <w:sz w:val="28"/>
          <w:szCs w:val="28"/>
        </w:rPr>
        <w:t xml:space="preserve">На территории Пестяковского муниципального района зарегистрировано более </w:t>
      </w:r>
      <w:r w:rsidR="00342A2B">
        <w:rPr>
          <w:sz w:val="28"/>
          <w:szCs w:val="28"/>
        </w:rPr>
        <w:t>14</w:t>
      </w:r>
      <w:r w:rsidRPr="00DF7DD1">
        <w:rPr>
          <w:sz w:val="28"/>
          <w:szCs w:val="28"/>
        </w:rPr>
        <w:t xml:space="preserve"> малых и средних предприятий и </w:t>
      </w:r>
      <w:r w:rsidR="00342A2B">
        <w:rPr>
          <w:sz w:val="28"/>
          <w:szCs w:val="28"/>
        </w:rPr>
        <w:t>76</w:t>
      </w:r>
      <w:r w:rsidRPr="00DF7DD1">
        <w:rPr>
          <w:sz w:val="28"/>
          <w:szCs w:val="28"/>
        </w:rPr>
        <w:t xml:space="preserve"> индивидуальных предпринимател</w:t>
      </w:r>
      <w:r w:rsidR="00F71443" w:rsidRPr="00DF7DD1">
        <w:rPr>
          <w:sz w:val="28"/>
          <w:szCs w:val="28"/>
        </w:rPr>
        <w:t>я</w:t>
      </w:r>
      <w:r w:rsidRPr="00DF7DD1">
        <w:rPr>
          <w:sz w:val="28"/>
          <w:szCs w:val="28"/>
        </w:rPr>
        <w:t>.</w:t>
      </w:r>
      <w:r w:rsidRPr="00DF7DD1">
        <w:rPr>
          <w:color w:val="C00000"/>
          <w:sz w:val="28"/>
          <w:szCs w:val="28"/>
        </w:rPr>
        <w:t xml:space="preserve"> </w:t>
      </w:r>
      <w:r w:rsidRPr="00DF7DD1">
        <w:rPr>
          <w:sz w:val="28"/>
          <w:szCs w:val="28"/>
        </w:rPr>
        <w:t xml:space="preserve">Сферой деятельности, которых является сельское хозяйство, </w:t>
      </w:r>
      <w:r w:rsidR="00A665D7" w:rsidRPr="00DF7DD1">
        <w:rPr>
          <w:sz w:val="28"/>
          <w:szCs w:val="28"/>
        </w:rPr>
        <w:t xml:space="preserve">розничная </w:t>
      </w:r>
      <w:r w:rsidRPr="00DF7DD1">
        <w:rPr>
          <w:sz w:val="28"/>
          <w:szCs w:val="28"/>
        </w:rPr>
        <w:t>торговля, сфера оказания услуг, производство изделий народно-художественных промыслов, тренажерного оборудования, х</w:t>
      </w:r>
      <w:r w:rsidR="0037691F" w:rsidRPr="00DF7DD1">
        <w:rPr>
          <w:sz w:val="28"/>
          <w:szCs w:val="28"/>
        </w:rPr>
        <w:t>олстов</w:t>
      </w:r>
      <w:r w:rsidRPr="00DF7DD1">
        <w:rPr>
          <w:sz w:val="28"/>
          <w:szCs w:val="28"/>
        </w:rPr>
        <w:t>, заготовка древесины и деревообработка.</w:t>
      </w:r>
    </w:p>
    <w:p w:rsidR="009F128F" w:rsidRPr="002212B9" w:rsidRDefault="00B2043D" w:rsidP="00DF7DD1">
      <w:pPr>
        <w:jc w:val="both"/>
        <w:rPr>
          <w:kern w:val="1"/>
          <w:sz w:val="28"/>
          <w:szCs w:val="28"/>
          <w:lang w:eastAsia="hi-IN" w:bidi="hi-IN"/>
        </w:rPr>
      </w:pPr>
      <w:r w:rsidRPr="00DF7DD1">
        <w:rPr>
          <w:color w:val="C00000"/>
          <w:sz w:val="28"/>
          <w:szCs w:val="28"/>
        </w:rPr>
        <w:t xml:space="preserve">     </w:t>
      </w:r>
      <w:r w:rsidR="002212B9">
        <w:rPr>
          <w:color w:val="C00000"/>
          <w:sz w:val="28"/>
          <w:szCs w:val="28"/>
        </w:rPr>
        <w:tab/>
      </w:r>
      <w:r w:rsidR="009F128F" w:rsidRPr="00DF7DD1">
        <w:rPr>
          <w:sz w:val="28"/>
          <w:szCs w:val="28"/>
        </w:rPr>
        <w:t xml:space="preserve">Малый и средний бизнес продолжает оставаться для района значительным резервом на ближайшие годы. </w:t>
      </w:r>
      <w:r w:rsidR="009F128F" w:rsidRPr="00DF7DD1">
        <w:rPr>
          <w:kern w:val="1"/>
          <w:sz w:val="28"/>
          <w:szCs w:val="28"/>
          <w:lang w:eastAsia="hi-IN" w:bidi="hi-IN"/>
        </w:rPr>
        <w:t xml:space="preserve">В целях выработки конструктивных решений по поддержке и  развитию предпринимательской деятельности,  при  </w:t>
      </w:r>
      <w:r w:rsidRPr="00DF7DD1">
        <w:rPr>
          <w:kern w:val="1"/>
          <w:sz w:val="28"/>
          <w:szCs w:val="28"/>
          <w:lang w:eastAsia="hi-IN" w:bidi="hi-IN"/>
        </w:rPr>
        <w:t xml:space="preserve">Администрации </w:t>
      </w:r>
      <w:r w:rsidR="009F128F" w:rsidRPr="00DF7DD1">
        <w:rPr>
          <w:kern w:val="1"/>
          <w:sz w:val="28"/>
          <w:szCs w:val="28"/>
          <w:lang w:eastAsia="hi-IN" w:bidi="hi-IN"/>
        </w:rPr>
        <w:t xml:space="preserve"> района создан</w:t>
      </w:r>
      <w:r w:rsidRPr="00DF7DD1">
        <w:rPr>
          <w:kern w:val="1"/>
          <w:sz w:val="28"/>
          <w:szCs w:val="28"/>
          <w:lang w:eastAsia="hi-IN" w:bidi="hi-IN"/>
        </w:rPr>
        <w:t xml:space="preserve"> </w:t>
      </w:r>
      <w:r w:rsidR="009F128F" w:rsidRPr="00DF7DD1">
        <w:rPr>
          <w:kern w:val="1"/>
          <w:sz w:val="28"/>
          <w:szCs w:val="28"/>
          <w:lang w:eastAsia="hi-IN" w:bidi="hi-IN"/>
        </w:rPr>
        <w:t xml:space="preserve">Координационный совет по малому и среднему предпринимательству. В районе утверждена подпрограмма </w:t>
      </w:r>
      <w:r w:rsidR="009F128F" w:rsidRPr="00DF7DD1">
        <w:rPr>
          <w:sz w:val="28"/>
          <w:szCs w:val="28"/>
        </w:rPr>
        <w:t>«Содействие развитию малого и среднего предпринимательства»</w:t>
      </w:r>
      <w:r w:rsidR="0064697D">
        <w:rPr>
          <w:kern w:val="1"/>
          <w:sz w:val="28"/>
          <w:szCs w:val="28"/>
          <w:lang w:eastAsia="hi-IN" w:bidi="hi-IN"/>
        </w:rPr>
        <w:t xml:space="preserve"> на 2015-2024</w:t>
      </w:r>
      <w:r w:rsidR="009F128F" w:rsidRPr="00DF7DD1">
        <w:rPr>
          <w:kern w:val="1"/>
          <w:sz w:val="28"/>
          <w:szCs w:val="28"/>
          <w:lang w:eastAsia="hi-IN" w:bidi="hi-IN"/>
        </w:rPr>
        <w:t xml:space="preserve"> годы»</w:t>
      </w:r>
      <w:r w:rsidR="0037691F" w:rsidRPr="00DF7DD1">
        <w:rPr>
          <w:kern w:val="1"/>
          <w:sz w:val="28"/>
          <w:szCs w:val="28"/>
          <w:lang w:eastAsia="hi-IN" w:bidi="hi-IN"/>
        </w:rPr>
        <w:t>.</w:t>
      </w:r>
    </w:p>
    <w:p w:rsidR="00DA6E16" w:rsidRPr="00DF7DD1" w:rsidRDefault="009F128F" w:rsidP="00DF7DD1">
      <w:pPr>
        <w:jc w:val="both"/>
        <w:rPr>
          <w:color w:val="C00000"/>
          <w:sz w:val="28"/>
          <w:szCs w:val="28"/>
        </w:rPr>
      </w:pPr>
      <w:r w:rsidRPr="00DF7DD1">
        <w:rPr>
          <w:color w:val="C00000"/>
          <w:sz w:val="28"/>
          <w:szCs w:val="28"/>
        </w:rPr>
        <w:t xml:space="preserve">       </w:t>
      </w:r>
      <w:r w:rsidR="002212B9">
        <w:rPr>
          <w:color w:val="C00000"/>
          <w:sz w:val="28"/>
          <w:szCs w:val="28"/>
        </w:rPr>
        <w:tab/>
      </w:r>
      <w:r w:rsidR="00DA6E16" w:rsidRPr="00DF7DD1">
        <w:rPr>
          <w:color w:val="000000"/>
          <w:sz w:val="28"/>
          <w:szCs w:val="28"/>
        </w:rPr>
        <w:t>Малый и средний бизнес систематически на протяжении многих лет привлекается  к участию в различных конкурсах, ярмарках и выставках организованных н</w:t>
      </w:r>
      <w:r w:rsidR="00ED2138">
        <w:rPr>
          <w:color w:val="000000"/>
          <w:sz w:val="28"/>
          <w:szCs w:val="28"/>
        </w:rPr>
        <w:t>а территории района. В</w:t>
      </w:r>
      <w:r w:rsidR="00DA6E16" w:rsidRPr="00DF7DD1">
        <w:rPr>
          <w:color w:val="000000"/>
          <w:sz w:val="28"/>
          <w:szCs w:val="28"/>
        </w:rPr>
        <w:t xml:space="preserve"> августе  месяце проходит  </w:t>
      </w:r>
      <w:proofErr w:type="spellStart"/>
      <w:r w:rsidR="00DA6E16" w:rsidRPr="00DF7DD1">
        <w:rPr>
          <w:color w:val="000000"/>
          <w:sz w:val="28"/>
          <w:szCs w:val="28"/>
        </w:rPr>
        <w:t>Пестяковская</w:t>
      </w:r>
      <w:proofErr w:type="spellEnd"/>
      <w:r w:rsidR="00DA6E16" w:rsidRPr="00DF7DD1">
        <w:rPr>
          <w:color w:val="000000"/>
          <w:sz w:val="28"/>
          <w:szCs w:val="28"/>
        </w:rPr>
        <w:t xml:space="preserve">  торгово-промышленная выставка - ярмарка, посвященная Дню района и Дню п. Пестяки с активным у</w:t>
      </w:r>
      <w:r w:rsidR="005D4528" w:rsidRPr="00DF7DD1">
        <w:rPr>
          <w:color w:val="000000"/>
          <w:sz w:val="28"/>
          <w:szCs w:val="28"/>
        </w:rPr>
        <w:t>частием предпринимателей района</w:t>
      </w:r>
      <w:r w:rsidR="003D7BB5" w:rsidRPr="00DF7DD1">
        <w:rPr>
          <w:color w:val="000000"/>
          <w:sz w:val="28"/>
          <w:szCs w:val="28"/>
        </w:rPr>
        <w:t>, также в селе Нижний Ландех организуется праздник «Царский гриб» с выездной торговлей.</w:t>
      </w:r>
    </w:p>
    <w:p w:rsidR="00D55B40" w:rsidRPr="00DF7DD1" w:rsidRDefault="009F128F" w:rsidP="00DF7DD1">
      <w:pPr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     </w:t>
      </w:r>
      <w:r w:rsidR="002212B9">
        <w:rPr>
          <w:sz w:val="28"/>
          <w:szCs w:val="28"/>
        </w:rPr>
        <w:tab/>
      </w:r>
      <w:r w:rsidRPr="00DF7DD1">
        <w:rPr>
          <w:sz w:val="28"/>
          <w:szCs w:val="28"/>
        </w:rPr>
        <w:t xml:space="preserve">Несмотря на </w:t>
      </w:r>
      <w:r w:rsidR="00675CB3">
        <w:rPr>
          <w:sz w:val="28"/>
          <w:szCs w:val="28"/>
        </w:rPr>
        <w:t>развитие</w:t>
      </w:r>
      <w:r w:rsidRPr="00DF7DD1">
        <w:rPr>
          <w:sz w:val="28"/>
          <w:szCs w:val="28"/>
        </w:rPr>
        <w:t xml:space="preserve"> </w:t>
      </w:r>
      <w:proofErr w:type="gramStart"/>
      <w:r w:rsidRPr="00DF7DD1">
        <w:rPr>
          <w:sz w:val="28"/>
          <w:szCs w:val="28"/>
        </w:rPr>
        <w:t>малого</w:t>
      </w:r>
      <w:proofErr w:type="gramEnd"/>
      <w:r w:rsidRPr="00DF7DD1">
        <w:rPr>
          <w:sz w:val="28"/>
          <w:szCs w:val="28"/>
        </w:rPr>
        <w:t xml:space="preserve"> и средн</w:t>
      </w:r>
      <w:r w:rsidR="00A665D7" w:rsidRPr="00DF7DD1">
        <w:rPr>
          <w:sz w:val="28"/>
          <w:szCs w:val="28"/>
        </w:rPr>
        <w:t>его  предпринимательства</w:t>
      </w:r>
      <w:r w:rsidRPr="00DF7DD1">
        <w:rPr>
          <w:sz w:val="28"/>
          <w:szCs w:val="28"/>
        </w:rPr>
        <w:t>, существуют проблемы, сдерживающие его развитие, это - нестабильность законодательной базы, регулирующей деятельность данной сферы; административные барьеры и недостаточно эффективное взаимодействие контролирующих и надзорных органов; низкий уровень юридических и экономических знаний предпринимателей, необходимых для более эффективного развития бизнеса;  низкая доступность финансовых ресурсов, государственной поддержки; высокие ставки по кредитам.</w:t>
      </w:r>
    </w:p>
    <w:p w:rsidR="00924713" w:rsidRPr="00DF7DD1" w:rsidRDefault="005D4528" w:rsidP="00DF7DD1">
      <w:pPr>
        <w:jc w:val="both"/>
        <w:rPr>
          <w:sz w:val="28"/>
          <w:szCs w:val="28"/>
        </w:rPr>
      </w:pPr>
      <w:r w:rsidRPr="00DF7DD1">
        <w:rPr>
          <w:b/>
          <w:color w:val="C00000"/>
          <w:sz w:val="28"/>
          <w:szCs w:val="28"/>
        </w:rPr>
        <w:t xml:space="preserve">    </w:t>
      </w:r>
      <w:r w:rsidR="002212B9">
        <w:rPr>
          <w:b/>
          <w:color w:val="C00000"/>
          <w:sz w:val="28"/>
          <w:szCs w:val="28"/>
        </w:rPr>
        <w:tab/>
      </w:r>
      <w:r w:rsidR="00924713" w:rsidRPr="00DF7DD1">
        <w:rPr>
          <w:b/>
          <w:sz w:val="28"/>
          <w:szCs w:val="28"/>
        </w:rPr>
        <w:t xml:space="preserve">По оценочным данным количество малых предприятий </w:t>
      </w:r>
      <w:r w:rsidR="0037691F" w:rsidRPr="00DF7DD1">
        <w:rPr>
          <w:b/>
          <w:sz w:val="28"/>
          <w:szCs w:val="28"/>
        </w:rPr>
        <w:t>в 202</w:t>
      </w:r>
      <w:r w:rsidR="0064697D">
        <w:rPr>
          <w:b/>
          <w:sz w:val="28"/>
          <w:szCs w:val="28"/>
        </w:rPr>
        <w:t>2</w:t>
      </w:r>
      <w:r w:rsidR="003765C4" w:rsidRPr="00DF7DD1">
        <w:rPr>
          <w:b/>
          <w:sz w:val="28"/>
          <w:szCs w:val="28"/>
        </w:rPr>
        <w:t xml:space="preserve"> году</w:t>
      </w:r>
      <w:r w:rsidRPr="00DF7DD1">
        <w:rPr>
          <w:b/>
          <w:sz w:val="28"/>
          <w:szCs w:val="28"/>
        </w:rPr>
        <w:t xml:space="preserve"> </w:t>
      </w:r>
      <w:r w:rsidR="00192DD6" w:rsidRPr="00DF7DD1">
        <w:rPr>
          <w:sz w:val="28"/>
          <w:szCs w:val="28"/>
        </w:rPr>
        <w:t>оценивается</w:t>
      </w:r>
      <w:r w:rsidR="00A6735E" w:rsidRPr="00DF7DD1">
        <w:rPr>
          <w:sz w:val="28"/>
          <w:szCs w:val="28"/>
        </w:rPr>
        <w:t xml:space="preserve"> </w:t>
      </w:r>
      <w:r w:rsidR="00A6735E" w:rsidRPr="00814B18">
        <w:rPr>
          <w:sz w:val="28"/>
          <w:szCs w:val="28"/>
        </w:rPr>
        <w:t>в 0,0</w:t>
      </w:r>
      <w:r w:rsidR="00342A2B">
        <w:rPr>
          <w:sz w:val="28"/>
          <w:szCs w:val="28"/>
        </w:rPr>
        <w:t>96</w:t>
      </w:r>
      <w:r w:rsidR="00CB17DA" w:rsidRPr="00814B18">
        <w:rPr>
          <w:sz w:val="28"/>
          <w:szCs w:val="28"/>
        </w:rPr>
        <w:t xml:space="preserve"> тыс. единиц.  </w:t>
      </w:r>
      <w:r w:rsidR="004F3052" w:rsidRPr="00814B18">
        <w:rPr>
          <w:sz w:val="28"/>
          <w:szCs w:val="28"/>
        </w:rPr>
        <w:t>На 20</w:t>
      </w:r>
      <w:r w:rsidR="00B47BD9" w:rsidRPr="00814B18">
        <w:rPr>
          <w:sz w:val="28"/>
          <w:szCs w:val="28"/>
        </w:rPr>
        <w:t>2</w:t>
      </w:r>
      <w:r w:rsidR="0064697D" w:rsidRPr="00814B18">
        <w:rPr>
          <w:sz w:val="28"/>
          <w:szCs w:val="28"/>
        </w:rPr>
        <w:t>3</w:t>
      </w:r>
      <w:r w:rsidR="004F3052" w:rsidRPr="00814B18">
        <w:rPr>
          <w:sz w:val="28"/>
          <w:szCs w:val="28"/>
        </w:rPr>
        <w:t>-202</w:t>
      </w:r>
      <w:r w:rsidR="0064697D" w:rsidRPr="00814B18">
        <w:rPr>
          <w:sz w:val="28"/>
          <w:szCs w:val="28"/>
        </w:rPr>
        <w:t>5</w:t>
      </w:r>
      <w:r w:rsidR="00F56202" w:rsidRPr="00DF7DD1">
        <w:rPr>
          <w:sz w:val="28"/>
          <w:szCs w:val="28"/>
        </w:rPr>
        <w:t xml:space="preserve"> годы  </w:t>
      </w:r>
      <w:r w:rsidR="00027C87" w:rsidRPr="00DF7DD1">
        <w:rPr>
          <w:sz w:val="28"/>
          <w:szCs w:val="28"/>
        </w:rPr>
        <w:t>незначительн</w:t>
      </w:r>
      <w:r w:rsidR="00C905B0" w:rsidRPr="00DF7DD1">
        <w:rPr>
          <w:sz w:val="28"/>
          <w:szCs w:val="28"/>
        </w:rPr>
        <w:t>ый</w:t>
      </w:r>
      <w:r w:rsidR="00027C87" w:rsidRPr="00DF7DD1">
        <w:rPr>
          <w:sz w:val="28"/>
          <w:szCs w:val="28"/>
        </w:rPr>
        <w:t xml:space="preserve"> рост</w:t>
      </w:r>
      <w:r w:rsidR="00924713" w:rsidRPr="00DF7DD1">
        <w:rPr>
          <w:sz w:val="28"/>
          <w:szCs w:val="28"/>
        </w:rPr>
        <w:t xml:space="preserve"> </w:t>
      </w:r>
      <w:r w:rsidR="00924713" w:rsidRPr="00DF7DD1">
        <w:rPr>
          <w:sz w:val="28"/>
          <w:szCs w:val="28"/>
        </w:rPr>
        <w:lastRenderedPageBreak/>
        <w:t xml:space="preserve">числа </w:t>
      </w:r>
      <w:r w:rsidR="00CB17DA" w:rsidRPr="00DF7DD1">
        <w:rPr>
          <w:sz w:val="28"/>
          <w:szCs w:val="28"/>
        </w:rPr>
        <w:t>индивидуальных предпринимателей и крестьянских (фермерских) хозяйств</w:t>
      </w:r>
      <w:r w:rsidR="00C905B0" w:rsidRPr="00DF7DD1">
        <w:rPr>
          <w:sz w:val="28"/>
          <w:szCs w:val="28"/>
        </w:rPr>
        <w:t xml:space="preserve"> и</w:t>
      </w:r>
      <w:r w:rsidR="00924713" w:rsidRPr="00DF7DD1">
        <w:rPr>
          <w:sz w:val="28"/>
          <w:szCs w:val="28"/>
        </w:rPr>
        <w:t xml:space="preserve"> числен</w:t>
      </w:r>
      <w:r w:rsidR="00CB17DA" w:rsidRPr="00DF7DD1">
        <w:rPr>
          <w:sz w:val="28"/>
          <w:szCs w:val="28"/>
        </w:rPr>
        <w:t>ност</w:t>
      </w:r>
      <w:r w:rsidR="00C905B0" w:rsidRPr="00DF7DD1">
        <w:rPr>
          <w:sz w:val="28"/>
          <w:szCs w:val="28"/>
        </w:rPr>
        <w:t>ь</w:t>
      </w:r>
      <w:r w:rsidR="00CB17DA" w:rsidRPr="00DF7DD1">
        <w:rPr>
          <w:sz w:val="28"/>
          <w:szCs w:val="28"/>
        </w:rPr>
        <w:t xml:space="preserve"> работников, занятых в них.</w:t>
      </w:r>
    </w:p>
    <w:p w:rsidR="002D11A6" w:rsidRPr="00DF7DD1" w:rsidRDefault="003D7BB5" w:rsidP="00DF7DD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DF7DD1">
        <w:rPr>
          <w:color w:val="000000"/>
          <w:sz w:val="28"/>
          <w:szCs w:val="28"/>
        </w:rPr>
        <w:t xml:space="preserve">     </w:t>
      </w:r>
      <w:r w:rsidR="002212B9">
        <w:rPr>
          <w:color w:val="000000"/>
          <w:sz w:val="28"/>
          <w:szCs w:val="28"/>
        </w:rPr>
        <w:tab/>
      </w:r>
      <w:proofErr w:type="gramStart"/>
      <w:r w:rsidR="005D4528" w:rsidRPr="00DF7DD1">
        <w:rPr>
          <w:color w:val="000000"/>
          <w:sz w:val="28"/>
          <w:szCs w:val="28"/>
        </w:rPr>
        <w:t>Среднесписочную численность работников (без внешних совместителей) и оборот малых и средних предприятий за</w:t>
      </w:r>
      <w:r w:rsidR="0064697D">
        <w:rPr>
          <w:color w:val="000000"/>
          <w:sz w:val="28"/>
          <w:szCs w:val="28"/>
        </w:rPr>
        <w:t xml:space="preserve"> 2021</w:t>
      </w:r>
      <w:r w:rsidR="0037691F" w:rsidRPr="00DF7DD1">
        <w:rPr>
          <w:color w:val="000000"/>
          <w:sz w:val="28"/>
          <w:szCs w:val="28"/>
        </w:rPr>
        <w:t xml:space="preserve"> год, оценку 202</w:t>
      </w:r>
      <w:r w:rsidR="0064697D">
        <w:rPr>
          <w:color w:val="000000"/>
          <w:sz w:val="28"/>
          <w:szCs w:val="28"/>
        </w:rPr>
        <w:t>2</w:t>
      </w:r>
      <w:r w:rsidR="002D11A6" w:rsidRPr="00DF7DD1">
        <w:rPr>
          <w:color w:val="000000"/>
          <w:sz w:val="28"/>
          <w:szCs w:val="28"/>
        </w:rPr>
        <w:t xml:space="preserve"> года и прогноз на 20</w:t>
      </w:r>
      <w:r w:rsidR="0037691F" w:rsidRPr="00DF7DD1">
        <w:rPr>
          <w:color w:val="000000"/>
          <w:sz w:val="28"/>
          <w:szCs w:val="28"/>
        </w:rPr>
        <w:t>2</w:t>
      </w:r>
      <w:r w:rsidR="0064697D">
        <w:rPr>
          <w:color w:val="000000"/>
          <w:sz w:val="28"/>
          <w:szCs w:val="28"/>
        </w:rPr>
        <w:t>3</w:t>
      </w:r>
      <w:r w:rsidR="002D11A6" w:rsidRPr="00DF7DD1">
        <w:rPr>
          <w:color w:val="000000"/>
          <w:sz w:val="28"/>
          <w:szCs w:val="28"/>
        </w:rPr>
        <w:t>-202</w:t>
      </w:r>
      <w:r w:rsidR="0064697D">
        <w:rPr>
          <w:color w:val="000000"/>
          <w:sz w:val="28"/>
          <w:szCs w:val="28"/>
        </w:rPr>
        <w:t>5</w:t>
      </w:r>
      <w:r w:rsidR="00C65E6A" w:rsidRPr="00DF7DD1">
        <w:rPr>
          <w:color w:val="000000"/>
          <w:sz w:val="28"/>
          <w:szCs w:val="28"/>
        </w:rPr>
        <w:t xml:space="preserve"> </w:t>
      </w:r>
      <w:r w:rsidR="002D11A6" w:rsidRPr="00DF7DD1">
        <w:rPr>
          <w:color w:val="000000"/>
          <w:sz w:val="28"/>
          <w:szCs w:val="28"/>
        </w:rPr>
        <w:t xml:space="preserve"> годы в табличном варианте прогноза  отразить не представляется возможным</w:t>
      </w:r>
      <w:r w:rsidR="002D11A6" w:rsidRPr="00DF7DD1">
        <w:rPr>
          <w:sz w:val="28"/>
          <w:szCs w:val="28"/>
        </w:rPr>
        <w:t>, т.к. все  предприятия района относятся к субъектам малого предпринимательства и не подлежат официальному статистическому наблюдению, что затрудняет производить  анализ экономической динамики</w:t>
      </w:r>
      <w:r w:rsidR="00C905B0" w:rsidRPr="00DF7DD1">
        <w:rPr>
          <w:sz w:val="28"/>
          <w:szCs w:val="28"/>
        </w:rPr>
        <w:t>.</w:t>
      </w:r>
      <w:r w:rsidR="002D11A6" w:rsidRPr="00DF7DD1">
        <w:rPr>
          <w:color w:val="000000"/>
          <w:sz w:val="28"/>
          <w:szCs w:val="28"/>
        </w:rPr>
        <w:t xml:space="preserve"> </w:t>
      </w:r>
      <w:proofErr w:type="gramEnd"/>
    </w:p>
    <w:p w:rsidR="00924713" w:rsidRPr="00DF7DD1" w:rsidRDefault="00924713" w:rsidP="00DF7DD1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51DD7" w:rsidRPr="00DF7DD1" w:rsidRDefault="001E054A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II. ПОКАЗАТЕЛИ, ХАРАКТЕРИЗУЮЩИЕ УРОВЕНЬ ЖИЗНИ НАСЕЛЕНИЯ</w:t>
      </w:r>
    </w:p>
    <w:p w:rsidR="00924713" w:rsidRPr="00DF7DD1" w:rsidRDefault="001E054A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ПЕСТЯКОВСКОГО МУНИЦИПАЛЬНОГО РАЙОНА</w:t>
      </w:r>
    </w:p>
    <w:p w:rsidR="00F30303" w:rsidRPr="00DF7DD1" w:rsidRDefault="00F30303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06DC" w:rsidRDefault="00E67E32" w:rsidP="002C6A5D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F7DD1">
        <w:rPr>
          <w:b/>
          <w:bCs/>
          <w:sz w:val="28"/>
          <w:szCs w:val="28"/>
          <w:bdr w:val="none" w:sz="0" w:space="0" w:color="auto" w:frame="1"/>
        </w:rPr>
        <w:t xml:space="preserve">2.1. </w:t>
      </w:r>
      <w:r w:rsidR="001E054A" w:rsidRPr="00DF7DD1">
        <w:rPr>
          <w:b/>
          <w:bCs/>
          <w:sz w:val="28"/>
          <w:szCs w:val="28"/>
          <w:bdr w:val="none" w:sz="0" w:space="0" w:color="auto" w:frame="1"/>
        </w:rPr>
        <w:t>Демографические показатели</w:t>
      </w:r>
    </w:p>
    <w:p w:rsidR="00A206DC" w:rsidRPr="00DF7DD1" w:rsidRDefault="00A206DC" w:rsidP="002212B9">
      <w:pPr>
        <w:shd w:val="clear" w:color="auto" w:fill="FFFFFF"/>
        <w:ind w:firstLine="540"/>
        <w:jc w:val="both"/>
        <w:rPr>
          <w:sz w:val="28"/>
          <w:szCs w:val="28"/>
        </w:rPr>
      </w:pPr>
      <w:r w:rsidRPr="00DF7DD1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воспроизводства, а так же в значительной мере зависит от направленности и объемов миграционного движения населения</w:t>
      </w:r>
      <w:r w:rsidR="00C905B0" w:rsidRPr="00DF7DD1">
        <w:rPr>
          <w:sz w:val="28"/>
          <w:szCs w:val="28"/>
        </w:rPr>
        <w:t>.</w:t>
      </w:r>
    </w:p>
    <w:p w:rsidR="006425BC" w:rsidRPr="00DF7DD1" w:rsidRDefault="002212B9" w:rsidP="00DF7DD1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4CE" w:rsidRPr="00DF7DD1">
        <w:rPr>
          <w:sz w:val="28"/>
          <w:szCs w:val="28"/>
        </w:rPr>
        <w:t>В состав</w:t>
      </w:r>
      <w:r w:rsidR="006425BC" w:rsidRPr="00DF7DD1">
        <w:rPr>
          <w:sz w:val="28"/>
          <w:szCs w:val="28"/>
        </w:rPr>
        <w:t xml:space="preserve"> Пестяковского муниципального района входит  3 поселения</w:t>
      </w:r>
      <w:r w:rsidR="00C905B0" w:rsidRPr="00DF7DD1">
        <w:rPr>
          <w:sz w:val="28"/>
          <w:szCs w:val="28"/>
        </w:rPr>
        <w:t xml:space="preserve">: </w:t>
      </w:r>
      <w:proofErr w:type="spellStart"/>
      <w:r w:rsidR="00C905B0" w:rsidRPr="00DF7DD1">
        <w:rPr>
          <w:sz w:val="28"/>
          <w:szCs w:val="28"/>
        </w:rPr>
        <w:t>Пестяковское</w:t>
      </w:r>
      <w:proofErr w:type="spellEnd"/>
      <w:r w:rsidR="00C905B0" w:rsidRPr="00DF7DD1">
        <w:rPr>
          <w:sz w:val="28"/>
          <w:szCs w:val="28"/>
        </w:rPr>
        <w:t xml:space="preserve"> городское</w:t>
      </w:r>
      <w:r w:rsidR="006425BC" w:rsidRPr="00DF7DD1">
        <w:rPr>
          <w:sz w:val="28"/>
          <w:szCs w:val="28"/>
        </w:rPr>
        <w:t xml:space="preserve">, </w:t>
      </w:r>
      <w:proofErr w:type="spellStart"/>
      <w:r w:rsidR="006425BC" w:rsidRPr="00DF7DD1">
        <w:rPr>
          <w:sz w:val="28"/>
          <w:szCs w:val="28"/>
        </w:rPr>
        <w:t>Пестяковское</w:t>
      </w:r>
      <w:proofErr w:type="spellEnd"/>
      <w:r w:rsidR="006425BC" w:rsidRPr="00DF7DD1">
        <w:rPr>
          <w:sz w:val="28"/>
          <w:szCs w:val="28"/>
        </w:rPr>
        <w:t xml:space="preserve"> сел</w:t>
      </w:r>
      <w:r w:rsidR="006458DB" w:rsidRPr="00DF7DD1">
        <w:rPr>
          <w:sz w:val="28"/>
          <w:szCs w:val="28"/>
        </w:rPr>
        <w:t xml:space="preserve">ьское </w:t>
      </w:r>
      <w:r w:rsidR="00C905B0" w:rsidRPr="00DF7DD1">
        <w:rPr>
          <w:sz w:val="28"/>
          <w:szCs w:val="28"/>
        </w:rPr>
        <w:t xml:space="preserve"> </w:t>
      </w:r>
      <w:r w:rsidR="006458DB" w:rsidRPr="00DF7DD1">
        <w:rPr>
          <w:sz w:val="28"/>
          <w:szCs w:val="28"/>
        </w:rPr>
        <w:t xml:space="preserve">и </w:t>
      </w:r>
      <w:proofErr w:type="spellStart"/>
      <w:r w:rsidR="006425BC" w:rsidRPr="00DF7DD1">
        <w:rPr>
          <w:sz w:val="28"/>
          <w:szCs w:val="28"/>
        </w:rPr>
        <w:t>Нижнеландеховское</w:t>
      </w:r>
      <w:proofErr w:type="spellEnd"/>
      <w:r w:rsidR="006425BC" w:rsidRPr="00DF7DD1">
        <w:rPr>
          <w:sz w:val="28"/>
          <w:szCs w:val="28"/>
        </w:rPr>
        <w:t xml:space="preserve"> сельское поселение.</w:t>
      </w:r>
    </w:p>
    <w:p w:rsidR="0038572B" w:rsidRPr="00FE1F44" w:rsidRDefault="00814B18" w:rsidP="002212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 01.01.2022</w:t>
      </w:r>
      <w:r w:rsidR="0038572B" w:rsidRPr="00DF7DD1">
        <w:rPr>
          <w:sz w:val="28"/>
          <w:szCs w:val="28"/>
        </w:rPr>
        <w:t xml:space="preserve"> года</w:t>
      </w:r>
      <w:r w:rsidR="00A206DC" w:rsidRPr="00DF7DD1">
        <w:rPr>
          <w:sz w:val="28"/>
          <w:szCs w:val="28"/>
        </w:rPr>
        <w:t xml:space="preserve"> численность </w:t>
      </w:r>
      <w:r w:rsidR="00A206DC" w:rsidRPr="00FE1F44">
        <w:rPr>
          <w:color w:val="000000" w:themeColor="text1"/>
          <w:sz w:val="28"/>
          <w:szCs w:val="28"/>
        </w:rPr>
        <w:t xml:space="preserve">постоянно проживающего населения в </w:t>
      </w:r>
      <w:r w:rsidR="00051EF7" w:rsidRPr="00FE1F44">
        <w:rPr>
          <w:color w:val="000000" w:themeColor="text1"/>
          <w:sz w:val="28"/>
          <w:szCs w:val="28"/>
        </w:rPr>
        <w:t xml:space="preserve">Пестяковском </w:t>
      </w:r>
      <w:r w:rsidR="00A206DC" w:rsidRPr="00FE1F44">
        <w:rPr>
          <w:color w:val="000000" w:themeColor="text1"/>
          <w:sz w:val="28"/>
          <w:szCs w:val="28"/>
        </w:rPr>
        <w:t>муниц</w:t>
      </w:r>
      <w:r w:rsidR="0038572B" w:rsidRPr="00FE1F44">
        <w:rPr>
          <w:color w:val="000000" w:themeColor="text1"/>
          <w:sz w:val="28"/>
          <w:szCs w:val="28"/>
        </w:rPr>
        <w:t xml:space="preserve">ипальном районе составила </w:t>
      </w:r>
      <w:r w:rsidRPr="00FE1F44">
        <w:rPr>
          <w:color w:val="000000" w:themeColor="text1"/>
          <w:sz w:val="28"/>
          <w:szCs w:val="28"/>
        </w:rPr>
        <w:t>5 269</w:t>
      </w:r>
      <w:r w:rsidR="00A206DC" w:rsidRPr="00FE1F44">
        <w:rPr>
          <w:color w:val="000000" w:themeColor="text1"/>
          <w:sz w:val="28"/>
          <w:szCs w:val="28"/>
        </w:rPr>
        <w:t xml:space="preserve"> человек</w:t>
      </w:r>
      <w:r w:rsidR="0002325D" w:rsidRPr="00FE1F44">
        <w:rPr>
          <w:color w:val="000000" w:themeColor="text1"/>
          <w:sz w:val="28"/>
          <w:szCs w:val="28"/>
        </w:rPr>
        <w:t xml:space="preserve">, </w:t>
      </w:r>
      <w:r w:rsidR="0028540C" w:rsidRPr="00FE1F44">
        <w:rPr>
          <w:color w:val="000000" w:themeColor="text1"/>
          <w:sz w:val="28"/>
          <w:szCs w:val="28"/>
        </w:rPr>
        <w:t xml:space="preserve">в том числе городского – 3 </w:t>
      </w:r>
      <w:r w:rsidRPr="00FE1F44">
        <w:rPr>
          <w:color w:val="000000" w:themeColor="text1"/>
          <w:sz w:val="28"/>
          <w:szCs w:val="28"/>
        </w:rPr>
        <w:t>076</w:t>
      </w:r>
      <w:r w:rsidR="0028540C" w:rsidRPr="00FE1F44">
        <w:rPr>
          <w:color w:val="000000" w:themeColor="text1"/>
          <w:sz w:val="28"/>
          <w:szCs w:val="28"/>
        </w:rPr>
        <w:t xml:space="preserve"> че</w:t>
      </w:r>
      <w:r w:rsidR="00420C50" w:rsidRPr="00FE1F44">
        <w:rPr>
          <w:color w:val="000000" w:themeColor="text1"/>
          <w:sz w:val="28"/>
          <w:szCs w:val="28"/>
        </w:rPr>
        <w:t xml:space="preserve">ловек, сельского – 2 </w:t>
      </w:r>
      <w:r w:rsidRPr="00FE1F44">
        <w:rPr>
          <w:color w:val="000000" w:themeColor="text1"/>
          <w:sz w:val="28"/>
          <w:szCs w:val="28"/>
        </w:rPr>
        <w:t>193</w:t>
      </w:r>
      <w:r w:rsidR="0028540C" w:rsidRPr="00FE1F44">
        <w:rPr>
          <w:color w:val="000000" w:themeColor="text1"/>
          <w:sz w:val="28"/>
          <w:szCs w:val="28"/>
        </w:rPr>
        <w:t xml:space="preserve"> человек,</w:t>
      </w:r>
      <w:r w:rsidR="005D4528" w:rsidRPr="00FE1F44">
        <w:rPr>
          <w:color w:val="000000" w:themeColor="text1"/>
          <w:sz w:val="28"/>
          <w:szCs w:val="28"/>
        </w:rPr>
        <w:t xml:space="preserve"> </w:t>
      </w:r>
      <w:r w:rsidR="0028540C" w:rsidRPr="00FE1F44">
        <w:rPr>
          <w:color w:val="000000" w:themeColor="text1"/>
          <w:sz w:val="28"/>
          <w:szCs w:val="28"/>
        </w:rPr>
        <w:t xml:space="preserve">по сравнению с аналогичным периодом прошлого года численность постоянно проживающего населения </w:t>
      </w:r>
      <w:r w:rsidR="0002325D" w:rsidRPr="00FE1F44">
        <w:rPr>
          <w:color w:val="000000" w:themeColor="text1"/>
          <w:sz w:val="28"/>
          <w:szCs w:val="28"/>
        </w:rPr>
        <w:t>с</w:t>
      </w:r>
      <w:r w:rsidR="00B918FB" w:rsidRPr="00FE1F44">
        <w:rPr>
          <w:color w:val="000000" w:themeColor="text1"/>
          <w:sz w:val="28"/>
          <w:szCs w:val="28"/>
        </w:rPr>
        <w:t xml:space="preserve">низилась на </w:t>
      </w:r>
      <w:r w:rsidRPr="00FE1F44">
        <w:rPr>
          <w:color w:val="000000" w:themeColor="text1"/>
          <w:sz w:val="28"/>
          <w:szCs w:val="28"/>
        </w:rPr>
        <w:t>15</w:t>
      </w:r>
      <w:r w:rsidR="0086023B">
        <w:rPr>
          <w:color w:val="000000" w:themeColor="text1"/>
          <w:sz w:val="28"/>
          <w:szCs w:val="28"/>
        </w:rPr>
        <w:t>3</w:t>
      </w:r>
      <w:r w:rsidR="0028540C" w:rsidRPr="00FE1F44">
        <w:rPr>
          <w:color w:val="000000" w:themeColor="text1"/>
          <w:sz w:val="28"/>
          <w:szCs w:val="28"/>
        </w:rPr>
        <w:t xml:space="preserve"> человек</w:t>
      </w:r>
      <w:r w:rsidR="0086023B">
        <w:rPr>
          <w:color w:val="000000" w:themeColor="text1"/>
          <w:sz w:val="28"/>
          <w:szCs w:val="28"/>
        </w:rPr>
        <w:t>а</w:t>
      </w:r>
      <w:r w:rsidR="0028540C" w:rsidRPr="00FE1F44">
        <w:rPr>
          <w:color w:val="000000" w:themeColor="text1"/>
          <w:sz w:val="28"/>
          <w:szCs w:val="28"/>
        </w:rPr>
        <w:t xml:space="preserve">.  </w:t>
      </w:r>
      <w:r w:rsidR="0038572B" w:rsidRPr="00FE1F44">
        <w:rPr>
          <w:color w:val="000000" w:themeColor="text1"/>
          <w:sz w:val="28"/>
          <w:szCs w:val="28"/>
        </w:rPr>
        <w:t xml:space="preserve">Большая численность граждан проживает на территории  Пестяковского городского поселения, численность которого  </w:t>
      </w:r>
      <w:r w:rsidR="004B2E37" w:rsidRPr="00FE1F44">
        <w:rPr>
          <w:color w:val="000000" w:themeColor="text1"/>
          <w:sz w:val="28"/>
          <w:szCs w:val="28"/>
        </w:rPr>
        <w:t xml:space="preserve">на </w:t>
      </w:r>
      <w:r w:rsidR="0086023B">
        <w:rPr>
          <w:color w:val="000000" w:themeColor="text1"/>
          <w:sz w:val="28"/>
          <w:szCs w:val="28"/>
        </w:rPr>
        <w:t>28,7</w:t>
      </w:r>
      <w:r w:rsidR="0038572B" w:rsidRPr="00FE1F44">
        <w:rPr>
          <w:color w:val="000000" w:themeColor="text1"/>
          <w:sz w:val="28"/>
          <w:szCs w:val="28"/>
        </w:rPr>
        <w:t xml:space="preserve"> %  превышает численность населения, проживающего в сельской местности. </w:t>
      </w:r>
    </w:p>
    <w:p w:rsidR="00F65B90" w:rsidRPr="00CF04A8" w:rsidRDefault="005D4528" w:rsidP="00DF7DD1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DF7DD1">
        <w:rPr>
          <w:bCs/>
          <w:color w:val="C00000"/>
          <w:sz w:val="28"/>
          <w:szCs w:val="28"/>
        </w:rPr>
        <w:t xml:space="preserve">   </w:t>
      </w:r>
      <w:r w:rsidR="002212B9">
        <w:rPr>
          <w:bCs/>
          <w:color w:val="C00000"/>
          <w:sz w:val="28"/>
          <w:szCs w:val="28"/>
        </w:rPr>
        <w:tab/>
      </w:r>
      <w:r w:rsidR="00F65B90" w:rsidRPr="00DF7DD1">
        <w:rPr>
          <w:bCs/>
          <w:sz w:val="28"/>
          <w:szCs w:val="28"/>
        </w:rPr>
        <w:t xml:space="preserve">Демографическая ситуация в районе характеризуется продолжающимся процессом естественной </w:t>
      </w:r>
      <w:r w:rsidR="00F65B90" w:rsidRPr="00CF04A8">
        <w:rPr>
          <w:bCs/>
          <w:color w:val="000000" w:themeColor="text1"/>
          <w:sz w:val="28"/>
          <w:szCs w:val="28"/>
        </w:rPr>
        <w:t xml:space="preserve">убыли населения. </w:t>
      </w:r>
      <w:r w:rsidR="003F273D" w:rsidRPr="00CF04A8">
        <w:rPr>
          <w:bCs/>
          <w:color w:val="000000" w:themeColor="text1"/>
          <w:sz w:val="28"/>
          <w:szCs w:val="28"/>
        </w:rPr>
        <w:t>В</w:t>
      </w:r>
      <w:r w:rsidR="00F65B90" w:rsidRPr="00CF04A8">
        <w:rPr>
          <w:bCs/>
          <w:color w:val="000000" w:themeColor="text1"/>
          <w:sz w:val="28"/>
          <w:szCs w:val="28"/>
        </w:rPr>
        <w:t xml:space="preserve"> </w:t>
      </w:r>
      <w:r w:rsidR="004227B6" w:rsidRPr="00CF04A8">
        <w:rPr>
          <w:bCs/>
          <w:color w:val="000000" w:themeColor="text1"/>
          <w:sz w:val="28"/>
          <w:szCs w:val="28"/>
        </w:rPr>
        <w:t>2021</w:t>
      </w:r>
      <w:r w:rsidR="00C905B0" w:rsidRPr="00CF04A8">
        <w:rPr>
          <w:bCs/>
          <w:color w:val="000000" w:themeColor="text1"/>
          <w:sz w:val="28"/>
          <w:szCs w:val="28"/>
        </w:rPr>
        <w:t xml:space="preserve"> </w:t>
      </w:r>
      <w:r w:rsidR="00F65B90" w:rsidRPr="00CF04A8">
        <w:rPr>
          <w:bCs/>
          <w:color w:val="000000" w:themeColor="text1"/>
          <w:sz w:val="28"/>
          <w:szCs w:val="28"/>
        </w:rPr>
        <w:t xml:space="preserve">году </w:t>
      </w:r>
      <w:r w:rsidR="003F273D" w:rsidRPr="00CF04A8">
        <w:rPr>
          <w:bCs/>
          <w:color w:val="000000" w:themeColor="text1"/>
          <w:sz w:val="28"/>
          <w:szCs w:val="28"/>
        </w:rPr>
        <w:t xml:space="preserve">смертность по району  </w:t>
      </w:r>
      <w:r w:rsidR="00901125" w:rsidRPr="00CF04A8">
        <w:rPr>
          <w:bCs/>
          <w:color w:val="000000" w:themeColor="text1"/>
          <w:sz w:val="28"/>
          <w:szCs w:val="28"/>
        </w:rPr>
        <w:t>увеличилась по</w:t>
      </w:r>
      <w:r w:rsidR="004227B6" w:rsidRPr="00CF04A8">
        <w:rPr>
          <w:bCs/>
          <w:color w:val="000000" w:themeColor="text1"/>
          <w:sz w:val="28"/>
          <w:szCs w:val="28"/>
        </w:rPr>
        <w:t xml:space="preserve"> сравнению с предшествующим 2020</w:t>
      </w:r>
      <w:r w:rsidR="00CF04A8" w:rsidRPr="00CF04A8">
        <w:rPr>
          <w:bCs/>
          <w:color w:val="000000" w:themeColor="text1"/>
          <w:sz w:val="28"/>
          <w:szCs w:val="28"/>
        </w:rPr>
        <w:t xml:space="preserve"> годом на 20</w:t>
      </w:r>
      <w:r w:rsidR="00901125" w:rsidRPr="00CF04A8">
        <w:rPr>
          <w:bCs/>
          <w:color w:val="000000" w:themeColor="text1"/>
          <w:sz w:val="28"/>
          <w:szCs w:val="28"/>
        </w:rPr>
        <w:t>%.</w:t>
      </w:r>
      <w:r w:rsidR="003F273D" w:rsidRPr="00CF04A8">
        <w:rPr>
          <w:bCs/>
          <w:color w:val="000000" w:themeColor="text1"/>
          <w:sz w:val="28"/>
          <w:szCs w:val="28"/>
        </w:rPr>
        <w:t xml:space="preserve">  П</w:t>
      </w:r>
      <w:r w:rsidR="00F65B90" w:rsidRPr="00CF04A8">
        <w:rPr>
          <w:bCs/>
          <w:color w:val="000000" w:themeColor="text1"/>
          <w:sz w:val="28"/>
          <w:szCs w:val="28"/>
        </w:rPr>
        <w:t>оказатель  рождаемо</w:t>
      </w:r>
      <w:r w:rsidR="003F273D" w:rsidRPr="00CF04A8">
        <w:rPr>
          <w:bCs/>
          <w:color w:val="000000" w:themeColor="text1"/>
          <w:sz w:val="28"/>
          <w:szCs w:val="28"/>
        </w:rPr>
        <w:t xml:space="preserve">сти  </w:t>
      </w:r>
      <w:r w:rsidR="00CF04A8" w:rsidRPr="00CF04A8">
        <w:rPr>
          <w:bCs/>
          <w:color w:val="000000" w:themeColor="text1"/>
          <w:sz w:val="28"/>
          <w:szCs w:val="28"/>
        </w:rPr>
        <w:t>остался на уровне 202</w:t>
      </w:r>
      <w:r w:rsidR="004E0CA9">
        <w:rPr>
          <w:bCs/>
          <w:color w:val="000000" w:themeColor="text1"/>
          <w:sz w:val="28"/>
          <w:szCs w:val="28"/>
        </w:rPr>
        <w:t>0</w:t>
      </w:r>
      <w:r w:rsidR="00CF04A8" w:rsidRPr="00CF04A8">
        <w:rPr>
          <w:bCs/>
          <w:color w:val="000000" w:themeColor="text1"/>
          <w:sz w:val="28"/>
          <w:szCs w:val="28"/>
        </w:rPr>
        <w:t xml:space="preserve"> года и </w:t>
      </w:r>
      <w:r w:rsidR="000B176D" w:rsidRPr="00CF04A8">
        <w:rPr>
          <w:bCs/>
          <w:color w:val="000000" w:themeColor="text1"/>
          <w:sz w:val="28"/>
          <w:szCs w:val="28"/>
        </w:rPr>
        <w:t xml:space="preserve">составил 4,7 родившихся на 1000 жителей. </w:t>
      </w:r>
      <w:r w:rsidR="006820D1" w:rsidRPr="00CF04A8">
        <w:rPr>
          <w:bCs/>
          <w:color w:val="000000" w:themeColor="text1"/>
          <w:sz w:val="28"/>
          <w:szCs w:val="28"/>
        </w:rPr>
        <w:t xml:space="preserve">В целом по району число </w:t>
      </w:r>
      <w:proofErr w:type="gramStart"/>
      <w:r w:rsidR="006820D1" w:rsidRPr="00CF04A8">
        <w:rPr>
          <w:bCs/>
          <w:color w:val="000000" w:themeColor="text1"/>
          <w:sz w:val="28"/>
          <w:szCs w:val="28"/>
        </w:rPr>
        <w:t>умерших</w:t>
      </w:r>
      <w:proofErr w:type="gramEnd"/>
      <w:r w:rsidR="00735636" w:rsidRPr="00CF04A8">
        <w:rPr>
          <w:bCs/>
          <w:color w:val="000000" w:themeColor="text1"/>
          <w:sz w:val="28"/>
          <w:szCs w:val="28"/>
        </w:rPr>
        <w:t>,</w:t>
      </w:r>
      <w:r w:rsidR="006820D1" w:rsidRPr="00CF04A8">
        <w:rPr>
          <w:bCs/>
          <w:color w:val="000000" w:themeColor="text1"/>
          <w:sz w:val="28"/>
          <w:szCs w:val="28"/>
        </w:rPr>
        <w:t xml:space="preserve"> превысило число родившихся в </w:t>
      </w:r>
      <w:r w:rsidR="00CF04A8" w:rsidRPr="00CF04A8">
        <w:rPr>
          <w:bCs/>
          <w:color w:val="000000" w:themeColor="text1"/>
          <w:sz w:val="28"/>
          <w:szCs w:val="28"/>
        </w:rPr>
        <w:t>5,5</w:t>
      </w:r>
      <w:r w:rsidR="006820D1" w:rsidRPr="00CF04A8">
        <w:rPr>
          <w:bCs/>
          <w:color w:val="000000" w:themeColor="text1"/>
          <w:sz w:val="28"/>
          <w:szCs w:val="28"/>
        </w:rPr>
        <w:t xml:space="preserve"> раза</w:t>
      </w:r>
      <w:r w:rsidR="00293084" w:rsidRPr="00CF04A8">
        <w:rPr>
          <w:bCs/>
          <w:color w:val="000000" w:themeColor="text1"/>
          <w:sz w:val="28"/>
          <w:szCs w:val="28"/>
        </w:rPr>
        <w:t xml:space="preserve">. </w:t>
      </w:r>
    </w:p>
    <w:p w:rsidR="00B46E33" w:rsidRPr="00DF7DD1" w:rsidRDefault="00B46E33" w:rsidP="00DF7DD1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Миграция оказывает бо</w:t>
      </w:r>
      <w:r w:rsidR="00957EF5">
        <w:rPr>
          <w:bCs/>
          <w:sz w:val="28"/>
          <w:szCs w:val="28"/>
        </w:rPr>
        <w:t>льшое влияние на демографические</w:t>
      </w:r>
      <w:r>
        <w:rPr>
          <w:bCs/>
          <w:sz w:val="28"/>
          <w:szCs w:val="28"/>
        </w:rPr>
        <w:t xml:space="preserve"> процессы. Отток населения из района связан</w:t>
      </w:r>
      <w:r w:rsidR="002D78A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прежде всего</w:t>
      </w:r>
      <w:r w:rsidR="009D012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 спадом производства, сокращением рабочих мест и ростом безработицы. В миграции преимущественно участвует молодое население, что приводит к увеличению доли населения старших возрастных групп.</w:t>
      </w:r>
    </w:p>
    <w:p w:rsidR="00F54C41" w:rsidRPr="00673343" w:rsidRDefault="001F7318" w:rsidP="00673343">
      <w:pPr>
        <w:contextualSpacing/>
        <w:jc w:val="both"/>
        <w:rPr>
          <w:bCs/>
          <w:sz w:val="28"/>
          <w:szCs w:val="28"/>
        </w:rPr>
      </w:pPr>
      <w:r w:rsidRPr="00DF7DD1">
        <w:rPr>
          <w:bCs/>
          <w:sz w:val="28"/>
          <w:szCs w:val="28"/>
        </w:rPr>
        <w:t xml:space="preserve">     </w:t>
      </w:r>
    </w:p>
    <w:p w:rsidR="00951DD7" w:rsidRDefault="0008714D" w:rsidP="002C6A5D">
      <w:pPr>
        <w:ind w:firstLine="426"/>
        <w:jc w:val="center"/>
        <w:rPr>
          <w:b/>
          <w:sz w:val="28"/>
          <w:szCs w:val="28"/>
        </w:rPr>
      </w:pPr>
      <w:r w:rsidRPr="00DF7DD1">
        <w:rPr>
          <w:b/>
          <w:sz w:val="28"/>
          <w:szCs w:val="28"/>
        </w:rPr>
        <w:t>2.2. Труд и занятость</w:t>
      </w:r>
    </w:p>
    <w:p w:rsidR="00BC0345" w:rsidRDefault="00BC0345" w:rsidP="002C6A5D">
      <w:pPr>
        <w:ind w:firstLine="426"/>
        <w:jc w:val="center"/>
        <w:rPr>
          <w:b/>
          <w:sz w:val="28"/>
          <w:szCs w:val="28"/>
        </w:rPr>
      </w:pPr>
    </w:p>
    <w:p w:rsidR="00640AF4" w:rsidRPr="00DF7DD1" w:rsidRDefault="00640AF4" w:rsidP="002212B9">
      <w:pPr>
        <w:pStyle w:val="aa"/>
        <w:shd w:val="clear" w:color="auto" w:fill="FFFFFF"/>
        <w:spacing w:before="0" w:beforeAutospacing="0" w:after="75" w:afterAutospacing="0" w:line="234" w:lineRule="atLeast"/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Уровень безработицы в </w:t>
      </w:r>
      <w:r w:rsidRPr="00CC3ACE">
        <w:rPr>
          <w:sz w:val="28"/>
          <w:szCs w:val="28"/>
        </w:rPr>
        <w:t>рай</w:t>
      </w:r>
      <w:r w:rsidR="005E5CA3" w:rsidRPr="00CC3ACE">
        <w:rPr>
          <w:sz w:val="28"/>
          <w:szCs w:val="28"/>
        </w:rPr>
        <w:t>оне на 01.01.2022</w:t>
      </w:r>
      <w:r w:rsidR="00CC3ACE" w:rsidRPr="00CC3ACE">
        <w:rPr>
          <w:sz w:val="28"/>
          <w:szCs w:val="28"/>
        </w:rPr>
        <w:t xml:space="preserve"> составил  </w:t>
      </w:r>
      <w:r w:rsidR="003B37EE">
        <w:rPr>
          <w:sz w:val="28"/>
          <w:szCs w:val="28"/>
        </w:rPr>
        <w:t>1,37</w:t>
      </w:r>
      <w:r w:rsidRPr="00CC3ACE">
        <w:rPr>
          <w:sz w:val="28"/>
          <w:szCs w:val="28"/>
        </w:rPr>
        <w:t>% .</w:t>
      </w:r>
      <w:r w:rsidRPr="00DF7DD1">
        <w:rPr>
          <w:sz w:val="28"/>
          <w:szCs w:val="28"/>
        </w:rPr>
        <w:t xml:space="preserve"> </w:t>
      </w:r>
    </w:p>
    <w:p w:rsidR="00640AF4" w:rsidRPr="00CC3ACE" w:rsidRDefault="00640AF4" w:rsidP="002212B9">
      <w:pPr>
        <w:pStyle w:val="aa"/>
        <w:shd w:val="clear" w:color="auto" w:fill="FFFFFF"/>
        <w:spacing w:before="0" w:beforeAutospacing="0" w:after="75" w:afterAutospacing="0" w:line="234" w:lineRule="atLeast"/>
        <w:ind w:firstLine="426"/>
        <w:jc w:val="both"/>
        <w:rPr>
          <w:sz w:val="28"/>
          <w:szCs w:val="28"/>
        </w:rPr>
      </w:pPr>
      <w:r w:rsidRPr="00CC3ACE">
        <w:rPr>
          <w:bCs/>
          <w:sz w:val="28"/>
          <w:szCs w:val="28"/>
        </w:rPr>
        <w:t>Численность официально зарегистрированных бе</w:t>
      </w:r>
      <w:r w:rsidR="00AD27CD" w:rsidRPr="00CC3ACE">
        <w:rPr>
          <w:bCs/>
          <w:sz w:val="28"/>
          <w:szCs w:val="28"/>
        </w:rPr>
        <w:t>зработных граждан на начало 2022</w:t>
      </w:r>
      <w:r w:rsidRPr="00CC3ACE">
        <w:rPr>
          <w:bCs/>
          <w:sz w:val="28"/>
          <w:szCs w:val="28"/>
        </w:rPr>
        <w:t xml:space="preserve"> года составила </w:t>
      </w:r>
      <w:r w:rsidR="0086023B">
        <w:rPr>
          <w:sz w:val="28"/>
          <w:szCs w:val="28"/>
        </w:rPr>
        <w:t>38</w:t>
      </w:r>
      <w:r w:rsidRPr="00CC3ACE">
        <w:rPr>
          <w:sz w:val="28"/>
          <w:szCs w:val="28"/>
        </w:rPr>
        <w:t xml:space="preserve"> человек.  </w:t>
      </w:r>
    </w:p>
    <w:p w:rsidR="00E60E72" w:rsidRPr="00E60E72" w:rsidRDefault="00AD27CD" w:rsidP="002212B9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color w:val="000000" w:themeColor="text1"/>
          <w:sz w:val="28"/>
          <w:szCs w:val="28"/>
        </w:rPr>
      </w:pPr>
      <w:r w:rsidRPr="00E60E72">
        <w:rPr>
          <w:color w:val="000000" w:themeColor="text1"/>
          <w:sz w:val="28"/>
          <w:szCs w:val="28"/>
        </w:rPr>
        <w:lastRenderedPageBreak/>
        <w:t>За 2021</w:t>
      </w:r>
      <w:r w:rsidR="00640AF4" w:rsidRPr="00E60E72">
        <w:rPr>
          <w:color w:val="000000" w:themeColor="text1"/>
          <w:sz w:val="28"/>
          <w:szCs w:val="28"/>
        </w:rPr>
        <w:t xml:space="preserve"> год в службу занятости населения обратилось </w:t>
      </w:r>
      <w:r w:rsidR="00E60E72" w:rsidRPr="00E60E72">
        <w:rPr>
          <w:bCs/>
          <w:color w:val="000000" w:themeColor="text1"/>
          <w:sz w:val="28"/>
          <w:szCs w:val="28"/>
        </w:rPr>
        <w:t>276</w:t>
      </w:r>
      <w:r w:rsidR="00E60E72" w:rsidRPr="00E60E72">
        <w:rPr>
          <w:color w:val="000000" w:themeColor="text1"/>
          <w:sz w:val="28"/>
          <w:szCs w:val="28"/>
        </w:rPr>
        <w:t xml:space="preserve"> граждан, из них 144 получили статус безработного.</w:t>
      </w:r>
    </w:p>
    <w:p w:rsidR="00640AF4" w:rsidRPr="009F750F" w:rsidRDefault="00E60E72" w:rsidP="002212B9">
      <w:pPr>
        <w:pStyle w:val="aa"/>
        <w:shd w:val="clear" w:color="auto" w:fill="FFFFFF"/>
        <w:spacing w:before="0" w:beforeAutospacing="0" w:after="75" w:afterAutospacing="0" w:line="234" w:lineRule="atLeast"/>
        <w:ind w:firstLine="708"/>
        <w:jc w:val="both"/>
        <w:rPr>
          <w:b/>
          <w:color w:val="000000" w:themeColor="text1"/>
          <w:sz w:val="28"/>
          <w:szCs w:val="28"/>
        </w:rPr>
      </w:pPr>
      <w:r w:rsidRPr="009F750F">
        <w:rPr>
          <w:color w:val="000000" w:themeColor="text1"/>
          <w:sz w:val="28"/>
          <w:szCs w:val="28"/>
        </w:rPr>
        <w:t>Трудоустроено 229  человек, что составило 82</w:t>
      </w:r>
      <w:r w:rsidR="009F750F" w:rsidRPr="009F750F">
        <w:rPr>
          <w:color w:val="000000" w:themeColor="text1"/>
          <w:sz w:val="28"/>
          <w:szCs w:val="28"/>
        </w:rPr>
        <w:t>,9</w:t>
      </w:r>
      <w:r w:rsidR="00640AF4" w:rsidRPr="009F750F">
        <w:rPr>
          <w:color w:val="000000" w:themeColor="text1"/>
          <w:sz w:val="28"/>
          <w:szCs w:val="28"/>
        </w:rPr>
        <w:t>% от числа обратившихся.</w:t>
      </w:r>
      <w:r w:rsidR="00640AF4" w:rsidRPr="009F750F">
        <w:rPr>
          <w:b/>
          <w:color w:val="000000" w:themeColor="text1"/>
          <w:sz w:val="28"/>
          <w:szCs w:val="28"/>
        </w:rPr>
        <w:t xml:space="preserve"> </w:t>
      </w:r>
    </w:p>
    <w:p w:rsidR="002C155F" w:rsidRPr="00862C1E" w:rsidRDefault="002C155F" w:rsidP="00DF7DD1">
      <w:pPr>
        <w:widowControl w:val="0"/>
        <w:suppressAutoHyphens/>
        <w:autoSpaceDE w:val="0"/>
        <w:jc w:val="both"/>
        <w:rPr>
          <w:color w:val="000000" w:themeColor="text1"/>
          <w:sz w:val="28"/>
          <w:szCs w:val="28"/>
        </w:rPr>
      </w:pPr>
      <w:r w:rsidRPr="00862C1E">
        <w:rPr>
          <w:color w:val="000000" w:themeColor="text1"/>
          <w:sz w:val="28"/>
          <w:szCs w:val="28"/>
        </w:rPr>
        <w:t xml:space="preserve">           К концу декабря 2021 года нагрузка</w:t>
      </w:r>
      <w:r w:rsidR="00862C1E" w:rsidRPr="00862C1E">
        <w:rPr>
          <w:color w:val="000000" w:themeColor="text1"/>
          <w:sz w:val="28"/>
          <w:szCs w:val="28"/>
        </w:rPr>
        <w:t xml:space="preserve"> не занятого трудовой деятельностью населения, зарегистрированного в государственных органах службы занятости, на одну заявленную вакансию составила 1,3 человека против 1,78 на конец декабря 2020 года.</w:t>
      </w:r>
    </w:p>
    <w:p w:rsidR="00CA7442" w:rsidRPr="00862C1E" w:rsidRDefault="00103C63" w:rsidP="00DF7DD1">
      <w:pPr>
        <w:widowControl w:val="0"/>
        <w:suppressAutoHyphens/>
        <w:autoSpaceDE w:val="0"/>
        <w:jc w:val="both"/>
        <w:rPr>
          <w:color w:val="000000" w:themeColor="text1"/>
          <w:sz w:val="28"/>
          <w:szCs w:val="28"/>
        </w:rPr>
      </w:pP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</w:t>
      </w:r>
      <w:r w:rsidR="002212B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  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</w:t>
      </w:r>
      <w:r w:rsidR="008E3D17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По оценочным данным 202</w:t>
      </w:r>
      <w:r w:rsidR="00AD27CD">
        <w:rPr>
          <w:rFonts w:eastAsia="Lucida Sans Unicode"/>
          <w:b/>
          <w:kern w:val="2"/>
          <w:sz w:val="28"/>
          <w:szCs w:val="28"/>
          <w:lang w:eastAsia="hi-IN" w:bidi="hi-IN"/>
        </w:rPr>
        <w:t>2</w:t>
      </w:r>
      <w:r w:rsidR="00CA7442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="00CA7442" w:rsidRPr="00862C1E">
        <w:rPr>
          <w:rFonts w:eastAsia="Lucida Sans Unicode"/>
          <w:b/>
          <w:color w:val="000000" w:themeColor="text1"/>
          <w:kern w:val="2"/>
          <w:sz w:val="28"/>
          <w:szCs w:val="28"/>
          <w:lang w:eastAsia="hi-IN" w:bidi="hi-IN"/>
        </w:rPr>
        <w:t xml:space="preserve">года </w:t>
      </w:r>
      <w:r w:rsidR="00FF5FDD"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>р</w:t>
      </w:r>
      <w:r w:rsidR="00CA7442"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 xml:space="preserve">егистрируемая  безработица </w:t>
      </w:r>
      <w:r w:rsidR="00CA7442" w:rsidRPr="00862C1E">
        <w:rPr>
          <w:color w:val="000000" w:themeColor="text1"/>
          <w:sz w:val="28"/>
          <w:szCs w:val="28"/>
        </w:rPr>
        <w:t>оценивается на уровне</w:t>
      </w:r>
      <w:r w:rsidR="00780251" w:rsidRPr="00862C1E">
        <w:rPr>
          <w:color w:val="000000" w:themeColor="text1"/>
          <w:sz w:val="28"/>
          <w:szCs w:val="28"/>
        </w:rPr>
        <w:t xml:space="preserve"> прошлого года </w:t>
      </w:r>
      <w:r w:rsidR="00055DBD">
        <w:rPr>
          <w:color w:val="000000" w:themeColor="text1"/>
          <w:sz w:val="28"/>
          <w:szCs w:val="28"/>
        </w:rPr>
        <w:t>1</w:t>
      </w:r>
      <w:r w:rsidR="00640AF4" w:rsidRPr="00862C1E">
        <w:rPr>
          <w:color w:val="000000" w:themeColor="text1"/>
          <w:sz w:val="28"/>
          <w:szCs w:val="28"/>
        </w:rPr>
        <w:t>,</w:t>
      </w:r>
      <w:r w:rsidR="009D0120">
        <w:rPr>
          <w:color w:val="000000" w:themeColor="text1"/>
          <w:sz w:val="28"/>
          <w:szCs w:val="28"/>
        </w:rPr>
        <w:t>5</w:t>
      </w:r>
      <w:r w:rsidRPr="00862C1E">
        <w:rPr>
          <w:color w:val="000000" w:themeColor="text1"/>
          <w:sz w:val="28"/>
          <w:szCs w:val="28"/>
        </w:rPr>
        <w:t xml:space="preserve"> </w:t>
      </w:r>
      <w:r w:rsidR="00CA7442" w:rsidRPr="00862C1E">
        <w:rPr>
          <w:color w:val="000000" w:themeColor="text1"/>
          <w:sz w:val="28"/>
          <w:szCs w:val="28"/>
        </w:rPr>
        <w:t>%</w:t>
      </w:r>
      <w:r w:rsidR="00456E7B" w:rsidRPr="00862C1E">
        <w:rPr>
          <w:color w:val="000000" w:themeColor="text1"/>
          <w:sz w:val="28"/>
          <w:szCs w:val="28"/>
        </w:rPr>
        <w:t xml:space="preserve">  к трудоспособному населению</w:t>
      </w:r>
      <w:r w:rsidR="00FF5FDD" w:rsidRPr="00862C1E">
        <w:rPr>
          <w:color w:val="000000" w:themeColor="text1"/>
          <w:sz w:val="28"/>
          <w:szCs w:val="28"/>
        </w:rPr>
        <w:t>.</w:t>
      </w:r>
    </w:p>
    <w:p w:rsidR="00A513D0" w:rsidRPr="00DF7DD1" w:rsidRDefault="00103C63" w:rsidP="00DF7D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2C1E">
        <w:rPr>
          <w:b/>
          <w:color w:val="000000" w:themeColor="text1"/>
          <w:sz w:val="28"/>
          <w:szCs w:val="28"/>
        </w:rPr>
        <w:t xml:space="preserve">   </w:t>
      </w:r>
      <w:r w:rsidR="002212B9" w:rsidRPr="00862C1E">
        <w:rPr>
          <w:b/>
          <w:color w:val="000000" w:themeColor="text1"/>
          <w:sz w:val="28"/>
          <w:szCs w:val="28"/>
        </w:rPr>
        <w:t xml:space="preserve"> </w:t>
      </w:r>
      <w:r w:rsidRPr="00862C1E">
        <w:rPr>
          <w:b/>
          <w:color w:val="000000" w:themeColor="text1"/>
          <w:sz w:val="28"/>
          <w:szCs w:val="28"/>
        </w:rPr>
        <w:t xml:space="preserve"> </w:t>
      </w:r>
      <w:r w:rsidR="002212B9" w:rsidRPr="00862C1E">
        <w:rPr>
          <w:b/>
          <w:color w:val="000000" w:themeColor="text1"/>
          <w:sz w:val="28"/>
          <w:szCs w:val="28"/>
        </w:rPr>
        <w:tab/>
      </w:r>
      <w:r w:rsidR="00CA7442" w:rsidRPr="00862C1E">
        <w:rPr>
          <w:b/>
          <w:color w:val="000000" w:themeColor="text1"/>
          <w:sz w:val="28"/>
          <w:szCs w:val="28"/>
        </w:rPr>
        <w:t>На период  20</w:t>
      </w:r>
      <w:r w:rsidR="008E3D17" w:rsidRPr="00862C1E">
        <w:rPr>
          <w:b/>
          <w:color w:val="000000" w:themeColor="text1"/>
          <w:sz w:val="28"/>
          <w:szCs w:val="28"/>
        </w:rPr>
        <w:t>2</w:t>
      </w:r>
      <w:r w:rsidR="00B31827" w:rsidRPr="00862C1E">
        <w:rPr>
          <w:b/>
          <w:color w:val="000000" w:themeColor="text1"/>
          <w:sz w:val="28"/>
          <w:szCs w:val="28"/>
        </w:rPr>
        <w:t>3</w:t>
      </w:r>
      <w:r w:rsidR="00CA7442" w:rsidRPr="00862C1E">
        <w:rPr>
          <w:b/>
          <w:color w:val="000000" w:themeColor="text1"/>
          <w:sz w:val="28"/>
          <w:szCs w:val="28"/>
        </w:rPr>
        <w:t>-202</w:t>
      </w:r>
      <w:r w:rsidR="00B31827" w:rsidRPr="00862C1E">
        <w:rPr>
          <w:b/>
          <w:color w:val="000000" w:themeColor="text1"/>
          <w:sz w:val="28"/>
          <w:szCs w:val="28"/>
        </w:rPr>
        <w:t>5</w:t>
      </w:r>
      <w:r w:rsidR="00CA7442" w:rsidRPr="00862C1E">
        <w:rPr>
          <w:b/>
          <w:color w:val="000000" w:themeColor="text1"/>
          <w:sz w:val="28"/>
          <w:szCs w:val="28"/>
        </w:rPr>
        <w:t xml:space="preserve"> годы уровень </w:t>
      </w:r>
      <w:r w:rsidR="00CA7442" w:rsidRPr="00862C1E">
        <w:rPr>
          <w:color w:val="000000" w:themeColor="text1"/>
          <w:sz w:val="28"/>
          <w:szCs w:val="28"/>
        </w:rPr>
        <w:t>регистрируемой</w:t>
      </w:r>
      <w:r w:rsidR="00CA7442"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 xml:space="preserve"> безработицы</w:t>
      </w:r>
      <w:r w:rsidR="00CA7442"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CA7442" w:rsidRPr="00DF7DD1">
        <w:rPr>
          <w:sz w:val="28"/>
          <w:szCs w:val="28"/>
        </w:rPr>
        <w:t>сохранится</w:t>
      </w:r>
      <w:r w:rsidR="00B31827">
        <w:rPr>
          <w:rFonts w:eastAsia="Lucida Sans Unicode"/>
          <w:kern w:val="2"/>
          <w:sz w:val="28"/>
          <w:szCs w:val="28"/>
          <w:lang w:eastAsia="hi-IN" w:bidi="hi-IN"/>
        </w:rPr>
        <w:t xml:space="preserve"> на уровне 2022</w:t>
      </w:r>
      <w:r w:rsidR="00CA7442"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года.</w:t>
      </w:r>
    </w:p>
    <w:p w:rsidR="004E5626" w:rsidRPr="00BF385C" w:rsidRDefault="00A50156" w:rsidP="00DF7DD1">
      <w:pPr>
        <w:widowControl w:val="0"/>
        <w:suppressAutoHyphens/>
        <w:autoSpaceDE w:val="0"/>
        <w:ind w:firstLine="568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Важным фактором, отражающим состояние экономики, является заработная плата работников. </w:t>
      </w:r>
      <w:r w:rsidRPr="00BF385C">
        <w:rPr>
          <w:sz w:val="28"/>
          <w:szCs w:val="28"/>
        </w:rPr>
        <w:t xml:space="preserve">По </w:t>
      </w:r>
      <w:proofErr w:type="spellStart"/>
      <w:r w:rsidRPr="00BF385C">
        <w:rPr>
          <w:sz w:val="28"/>
          <w:szCs w:val="28"/>
        </w:rPr>
        <w:t>Пестяковскому</w:t>
      </w:r>
      <w:proofErr w:type="spellEnd"/>
      <w:r w:rsidRPr="00BF385C">
        <w:rPr>
          <w:sz w:val="28"/>
          <w:szCs w:val="28"/>
        </w:rPr>
        <w:t xml:space="preserve"> муниципальному району</w:t>
      </w:r>
      <w:r w:rsidR="004E5626" w:rsidRPr="00BF385C">
        <w:rPr>
          <w:sz w:val="28"/>
          <w:szCs w:val="28"/>
        </w:rPr>
        <w:t xml:space="preserve">  средняя номинальная заработанная плата в организациях, не относящихся к субъектам малого предпринимательства с численностью работников более 15 человек, составила </w:t>
      </w:r>
      <w:r w:rsidR="00BF385C" w:rsidRPr="00BF385C">
        <w:rPr>
          <w:sz w:val="28"/>
          <w:szCs w:val="28"/>
        </w:rPr>
        <w:t>30 837,4</w:t>
      </w:r>
      <w:r w:rsidR="00B31827" w:rsidRPr="00BF385C">
        <w:rPr>
          <w:sz w:val="28"/>
          <w:szCs w:val="28"/>
        </w:rPr>
        <w:t xml:space="preserve"> рублей, что по сравнению с 2020</w:t>
      </w:r>
      <w:r w:rsidR="004E5626" w:rsidRPr="00BF385C">
        <w:rPr>
          <w:sz w:val="28"/>
          <w:szCs w:val="28"/>
        </w:rPr>
        <w:t xml:space="preserve"> годом выше на </w:t>
      </w:r>
      <w:r w:rsidR="00BF385C" w:rsidRPr="00BF385C">
        <w:rPr>
          <w:sz w:val="28"/>
          <w:szCs w:val="28"/>
        </w:rPr>
        <w:t>1</w:t>
      </w:r>
      <w:r w:rsidR="002F219A">
        <w:rPr>
          <w:sz w:val="28"/>
          <w:szCs w:val="28"/>
        </w:rPr>
        <w:t>2,5</w:t>
      </w:r>
      <w:r w:rsidR="004E5626" w:rsidRPr="00BF385C">
        <w:rPr>
          <w:sz w:val="28"/>
          <w:szCs w:val="28"/>
        </w:rPr>
        <w:t>%.</w:t>
      </w:r>
    </w:p>
    <w:p w:rsidR="007220DB" w:rsidRPr="00BF385C" w:rsidRDefault="007220DB" w:rsidP="00DF7DD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</w:t>
      </w:r>
      <w:r w:rsidR="00556DCC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</w:t>
      </w:r>
      <w:r w:rsidR="002212B9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="002212B9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ab/>
      </w:r>
      <w:r w:rsidR="00556DCC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По оценочным данным </w:t>
      </w:r>
      <w:proofErr w:type="gramStart"/>
      <w:r w:rsidR="00556DCC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заработа</w:t>
      </w: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нная плата в 20</w:t>
      </w:r>
      <w:r w:rsidR="004E5626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2</w:t>
      </w:r>
      <w:r w:rsidR="00BF385C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2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году включая</w:t>
      </w:r>
      <w:proofErr w:type="gramEnd"/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малый бизнес по району составит 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32 400</w:t>
      </w:r>
      <w:r w:rsidR="00BF385C" w:rsidRPr="00BF385C">
        <w:rPr>
          <w:rFonts w:eastAsia="Lucida Sans Unicode"/>
          <w:kern w:val="2"/>
          <w:sz w:val="28"/>
          <w:szCs w:val="28"/>
          <w:lang w:eastAsia="hi-IN" w:bidi="hi-IN"/>
        </w:rPr>
        <w:t>,</w:t>
      </w:r>
      <w:r w:rsidR="00CF57E3">
        <w:rPr>
          <w:rFonts w:eastAsia="Lucida Sans Unicode"/>
          <w:kern w:val="2"/>
          <w:sz w:val="28"/>
          <w:szCs w:val="28"/>
          <w:lang w:eastAsia="hi-IN" w:bidi="hi-IN"/>
        </w:rPr>
        <w:t>94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154DC0" w:rsidRPr="00BF385C">
        <w:rPr>
          <w:rFonts w:eastAsia="Lucida Sans Unicode"/>
          <w:kern w:val="2"/>
          <w:sz w:val="28"/>
          <w:szCs w:val="28"/>
          <w:lang w:eastAsia="hi-IN" w:bidi="hi-IN"/>
        </w:rPr>
        <w:t>рублей,  темп роста к уровню 202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1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года </w:t>
      </w:r>
      <w:r w:rsidR="00025F20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составит </w:t>
      </w:r>
      <w:r w:rsidR="00154DC0" w:rsidRPr="00BF385C">
        <w:rPr>
          <w:rFonts w:eastAsia="Lucida Sans Unicode"/>
          <w:kern w:val="2"/>
          <w:sz w:val="28"/>
          <w:szCs w:val="28"/>
          <w:lang w:eastAsia="hi-IN" w:bidi="hi-IN"/>
        </w:rPr>
        <w:t>1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05</w:t>
      </w:r>
      <w:r w:rsidR="00154DC0" w:rsidRPr="00BF385C">
        <w:rPr>
          <w:rFonts w:eastAsia="Lucida Sans Unicode"/>
          <w:kern w:val="2"/>
          <w:sz w:val="28"/>
          <w:szCs w:val="28"/>
          <w:lang w:eastAsia="hi-IN" w:bidi="hi-IN"/>
        </w:rPr>
        <w:t>,2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>%.</w:t>
      </w:r>
    </w:p>
    <w:p w:rsidR="005A5CD5" w:rsidRPr="00BF385C" w:rsidRDefault="00556DCC" w:rsidP="00DF7DD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</w:t>
      </w:r>
      <w:r w:rsidR="002212B9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</w:t>
      </w: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</w:t>
      </w:r>
      <w:r w:rsidR="007220DB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Прогнозный показатель 20</w:t>
      </w:r>
      <w:r w:rsidR="004E5626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2</w:t>
      </w:r>
      <w:r w:rsidR="00B31827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3</w:t>
      </w:r>
      <w:r w:rsidR="007220DB"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года по заработанной плате составит </w:t>
      </w:r>
      <w:r w:rsidR="00BF385C" w:rsidRPr="00BF385C">
        <w:rPr>
          <w:rFonts w:eastAsia="Lucida Sans Unicode"/>
          <w:kern w:val="2"/>
          <w:sz w:val="28"/>
          <w:szCs w:val="28"/>
          <w:lang w:eastAsia="hi-IN" w:bidi="hi-IN"/>
        </w:rPr>
        <w:t>3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4</w:t>
      </w:r>
      <w:r w:rsidR="00BF385C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127</w:t>
      </w:r>
      <w:r w:rsidR="007220DB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руб</w:t>
      </w:r>
      <w:r w:rsidR="004E5626" w:rsidRPr="00BF385C">
        <w:rPr>
          <w:rFonts w:eastAsia="Lucida Sans Unicode"/>
          <w:kern w:val="2"/>
          <w:sz w:val="28"/>
          <w:szCs w:val="28"/>
          <w:lang w:eastAsia="hi-IN" w:bidi="hi-IN"/>
        </w:rPr>
        <w:t>., темп роста к уровню 202</w:t>
      </w:r>
      <w:r w:rsidR="00BF385C" w:rsidRPr="00BF385C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7220DB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года  </w:t>
      </w:r>
      <w:r w:rsidR="00025F20" w:rsidRPr="00BF385C">
        <w:rPr>
          <w:rFonts w:eastAsia="Lucida Sans Unicode"/>
          <w:kern w:val="2"/>
          <w:sz w:val="28"/>
          <w:szCs w:val="28"/>
          <w:lang w:eastAsia="hi-IN" w:bidi="hi-IN"/>
        </w:rPr>
        <w:t>10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="0099716D" w:rsidRPr="00BF385C">
        <w:rPr>
          <w:rFonts w:eastAsia="Lucida Sans Unicode"/>
          <w:kern w:val="2"/>
          <w:sz w:val="28"/>
          <w:szCs w:val="28"/>
          <w:lang w:eastAsia="hi-IN" w:bidi="hi-IN"/>
        </w:rPr>
        <w:t>,</w:t>
      </w:r>
      <w:r w:rsidR="00154DC0" w:rsidRPr="00BF385C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7220DB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%.  </w:t>
      </w:r>
    </w:p>
    <w:p w:rsidR="007220DB" w:rsidRPr="00BF385C" w:rsidRDefault="00556DCC" w:rsidP="00DF7DD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</w:t>
      </w:r>
      <w:r w:rsidR="002212B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="002212B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="007220DB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На 20</w:t>
      </w:r>
      <w:r w:rsidR="0099716D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2</w:t>
      </w:r>
      <w:r w:rsidR="00B31827">
        <w:rPr>
          <w:rFonts w:eastAsia="Lucida Sans Unicode"/>
          <w:b/>
          <w:kern w:val="2"/>
          <w:sz w:val="28"/>
          <w:szCs w:val="28"/>
          <w:lang w:eastAsia="hi-IN" w:bidi="hi-IN"/>
        </w:rPr>
        <w:t>3</w:t>
      </w:r>
      <w:r w:rsidR="007220DB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-202</w:t>
      </w:r>
      <w:r w:rsidR="00B31827">
        <w:rPr>
          <w:rFonts w:eastAsia="Lucida Sans Unicode"/>
          <w:b/>
          <w:kern w:val="2"/>
          <w:sz w:val="28"/>
          <w:szCs w:val="28"/>
          <w:lang w:eastAsia="hi-IN" w:bidi="hi-IN"/>
        </w:rPr>
        <w:t>5</w:t>
      </w:r>
      <w:r w:rsidR="007220DB"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гг. </w:t>
      </w:r>
      <w:r w:rsidR="007220DB"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рост заработанной </w:t>
      </w:r>
      <w:r w:rsidR="007220DB"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платы наблюдается </w:t>
      </w:r>
      <w:r w:rsidR="00BF385C" w:rsidRPr="00BF385C">
        <w:rPr>
          <w:rFonts w:eastAsia="Lucida Sans Unicode"/>
          <w:kern w:val="2"/>
          <w:sz w:val="28"/>
          <w:szCs w:val="28"/>
          <w:lang w:eastAsia="hi-IN" w:bidi="hi-IN"/>
        </w:rPr>
        <w:t>на 1</w:t>
      </w:r>
      <w:r w:rsidR="002F219A">
        <w:rPr>
          <w:rFonts w:eastAsia="Lucida Sans Unicode"/>
          <w:kern w:val="2"/>
          <w:sz w:val="28"/>
          <w:szCs w:val="28"/>
          <w:lang w:eastAsia="hi-IN" w:bidi="hi-IN"/>
        </w:rPr>
        <w:t>1</w:t>
      </w:r>
      <w:r w:rsidR="007220DB" w:rsidRPr="00BF385C">
        <w:rPr>
          <w:rFonts w:eastAsia="Lucida Sans Unicode"/>
          <w:kern w:val="2"/>
          <w:sz w:val="28"/>
          <w:szCs w:val="28"/>
          <w:lang w:eastAsia="hi-IN" w:bidi="hi-IN"/>
        </w:rPr>
        <w:t>%.</w:t>
      </w:r>
    </w:p>
    <w:p w:rsidR="003F1379" w:rsidRPr="00DF7DD1" w:rsidRDefault="003F1379" w:rsidP="00DF7DD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</w:p>
    <w:p w:rsidR="002F204D" w:rsidRDefault="002F204D" w:rsidP="002C6A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2.</w:t>
      </w:r>
      <w:r w:rsidR="007D6F6A" w:rsidRPr="00DF7DD1">
        <w:rPr>
          <w:rFonts w:ascii="Times New Roman" w:hAnsi="Times New Roman"/>
          <w:b/>
          <w:sz w:val="28"/>
          <w:szCs w:val="28"/>
        </w:rPr>
        <w:t>3</w:t>
      </w:r>
      <w:r w:rsidRPr="00DF7DD1">
        <w:rPr>
          <w:rFonts w:ascii="Times New Roman" w:hAnsi="Times New Roman"/>
          <w:b/>
          <w:sz w:val="28"/>
          <w:szCs w:val="28"/>
        </w:rPr>
        <w:t>.Социальная сфера</w:t>
      </w:r>
    </w:p>
    <w:p w:rsidR="00552F6B" w:rsidRPr="00DF7DD1" w:rsidRDefault="002F204D" w:rsidP="00221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>В социальной сфере Пестяковского муниципального района отмечаются положительные тенденции, происходящие в результате реализации ряда социально - значимых областных и муниципальных программ по модернизации  и развитию системы общего образования, здравоохранения,  физической культуры и спорта.</w:t>
      </w:r>
    </w:p>
    <w:p w:rsidR="00121BCF" w:rsidRPr="00005619" w:rsidRDefault="00121BCF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7DD1">
        <w:rPr>
          <w:rFonts w:ascii="Times New Roman" w:hAnsi="Times New Roman"/>
          <w:sz w:val="28"/>
          <w:szCs w:val="28"/>
        </w:rPr>
        <w:t xml:space="preserve"> </w:t>
      </w:r>
      <w:r w:rsidR="00103C63" w:rsidRPr="00DF7DD1">
        <w:rPr>
          <w:rFonts w:ascii="Times New Roman" w:hAnsi="Times New Roman"/>
          <w:sz w:val="28"/>
          <w:szCs w:val="28"/>
        </w:rPr>
        <w:t xml:space="preserve">  </w:t>
      </w:r>
      <w:r w:rsidR="002212B9">
        <w:rPr>
          <w:rFonts w:ascii="Times New Roman" w:hAnsi="Times New Roman"/>
          <w:sz w:val="28"/>
          <w:szCs w:val="28"/>
        </w:rPr>
        <w:t xml:space="preserve"> </w:t>
      </w:r>
      <w:r w:rsidR="002212B9">
        <w:rPr>
          <w:rFonts w:ascii="Times New Roman" w:hAnsi="Times New Roman"/>
          <w:sz w:val="28"/>
          <w:szCs w:val="28"/>
        </w:rPr>
        <w:tab/>
      </w:r>
      <w:r w:rsidR="00B31827">
        <w:rPr>
          <w:rFonts w:ascii="Times New Roman" w:hAnsi="Times New Roman"/>
          <w:sz w:val="28"/>
          <w:szCs w:val="28"/>
        </w:rPr>
        <w:t>В 2021</w:t>
      </w:r>
      <w:r w:rsidRPr="00DF7DD1">
        <w:rPr>
          <w:rFonts w:ascii="Times New Roman" w:hAnsi="Times New Roman"/>
          <w:sz w:val="28"/>
          <w:szCs w:val="28"/>
        </w:rPr>
        <w:t xml:space="preserve"> году</w:t>
      </w:r>
      <w:r w:rsidR="0099716D" w:rsidRPr="00DF7DD1">
        <w:rPr>
          <w:rFonts w:ascii="Times New Roman" w:hAnsi="Times New Roman"/>
          <w:sz w:val="28"/>
          <w:szCs w:val="28"/>
        </w:rPr>
        <w:t xml:space="preserve"> ввод в </w:t>
      </w:r>
      <w:r w:rsidR="0099716D" w:rsidRPr="00005619">
        <w:rPr>
          <w:rFonts w:ascii="Times New Roman" w:hAnsi="Times New Roman"/>
          <w:sz w:val="28"/>
          <w:szCs w:val="28"/>
        </w:rPr>
        <w:t>эксплуатацию жилых домов за счет всех источников финансирования</w:t>
      </w:r>
      <w:r w:rsidRPr="00005619">
        <w:rPr>
          <w:rFonts w:ascii="Times New Roman" w:hAnsi="Times New Roman"/>
          <w:sz w:val="28"/>
          <w:szCs w:val="28"/>
        </w:rPr>
        <w:t xml:space="preserve"> в районе  принято </w:t>
      </w:r>
      <w:r w:rsidR="00005619" w:rsidRPr="00005619">
        <w:rPr>
          <w:rFonts w:ascii="Times New Roman" w:hAnsi="Times New Roman"/>
          <w:sz w:val="28"/>
          <w:szCs w:val="28"/>
        </w:rPr>
        <w:t>225</w:t>
      </w:r>
      <w:r w:rsidRPr="00005619">
        <w:rPr>
          <w:rFonts w:ascii="Times New Roman" w:hAnsi="Times New Roman"/>
          <w:sz w:val="28"/>
          <w:szCs w:val="28"/>
        </w:rPr>
        <w:t xml:space="preserve"> квадратн</w:t>
      </w:r>
      <w:r w:rsidR="006D7CFE" w:rsidRPr="00005619">
        <w:rPr>
          <w:rFonts w:ascii="Times New Roman" w:hAnsi="Times New Roman"/>
          <w:sz w:val="28"/>
          <w:szCs w:val="28"/>
        </w:rPr>
        <w:t>ых  метров</w:t>
      </w:r>
      <w:r w:rsidRPr="00005619">
        <w:rPr>
          <w:rFonts w:ascii="Times New Roman" w:hAnsi="Times New Roman"/>
          <w:sz w:val="28"/>
          <w:szCs w:val="28"/>
        </w:rPr>
        <w:t xml:space="preserve"> жилья  (</w:t>
      </w:r>
      <w:r w:rsidR="00B31827" w:rsidRPr="00005619">
        <w:rPr>
          <w:rFonts w:ascii="Times New Roman" w:hAnsi="Times New Roman"/>
          <w:sz w:val="28"/>
          <w:szCs w:val="28"/>
        </w:rPr>
        <w:t>2020</w:t>
      </w:r>
      <w:r w:rsidRPr="00005619">
        <w:rPr>
          <w:rFonts w:ascii="Times New Roman" w:hAnsi="Times New Roman"/>
          <w:sz w:val="28"/>
          <w:szCs w:val="28"/>
        </w:rPr>
        <w:t xml:space="preserve"> году </w:t>
      </w:r>
      <w:r w:rsidR="006D7CFE" w:rsidRPr="00005619">
        <w:rPr>
          <w:rFonts w:ascii="Times New Roman" w:hAnsi="Times New Roman"/>
          <w:sz w:val="28"/>
          <w:szCs w:val="28"/>
        </w:rPr>
        <w:t>–</w:t>
      </w:r>
      <w:r w:rsidR="00AC4008" w:rsidRPr="00005619">
        <w:rPr>
          <w:rFonts w:ascii="Times New Roman" w:hAnsi="Times New Roman"/>
          <w:sz w:val="28"/>
          <w:szCs w:val="28"/>
        </w:rPr>
        <w:t xml:space="preserve"> </w:t>
      </w:r>
      <w:r w:rsidR="00005619" w:rsidRPr="00005619">
        <w:rPr>
          <w:rFonts w:ascii="Times New Roman" w:hAnsi="Times New Roman"/>
          <w:sz w:val="28"/>
          <w:szCs w:val="28"/>
        </w:rPr>
        <w:t>130,0</w:t>
      </w:r>
      <w:r w:rsidR="003F1379" w:rsidRPr="00005619">
        <w:rPr>
          <w:rFonts w:ascii="Times New Roman" w:hAnsi="Times New Roman"/>
          <w:sz w:val="28"/>
          <w:szCs w:val="28"/>
        </w:rPr>
        <w:t xml:space="preserve"> кв. м.</w:t>
      </w:r>
      <w:r w:rsidRPr="00005619">
        <w:rPr>
          <w:rFonts w:ascii="Times New Roman" w:hAnsi="Times New Roman"/>
          <w:sz w:val="28"/>
          <w:szCs w:val="28"/>
        </w:rPr>
        <w:t>)</w:t>
      </w:r>
      <w:r w:rsidR="006D7CFE" w:rsidRPr="00005619">
        <w:rPr>
          <w:rFonts w:ascii="Times New Roman" w:hAnsi="Times New Roman"/>
          <w:sz w:val="28"/>
          <w:szCs w:val="28"/>
        </w:rPr>
        <w:t>.</w:t>
      </w:r>
    </w:p>
    <w:p w:rsidR="0047176B" w:rsidRPr="0047176B" w:rsidRDefault="00103C63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5619">
        <w:rPr>
          <w:rFonts w:ascii="Times New Roman" w:hAnsi="Times New Roman"/>
          <w:b/>
          <w:sz w:val="28"/>
          <w:szCs w:val="28"/>
        </w:rPr>
        <w:t xml:space="preserve">   </w:t>
      </w:r>
      <w:r w:rsidR="002212B9" w:rsidRPr="00005619">
        <w:rPr>
          <w:rFonts w:ascii="Times New Roman" w:hAnsi="Times New Roman"/>
          <w:b/>
          <w:sz w:val="28"/>
          <w:szCs w:val="28"/>
        </w:rPr>
        <w:t xml:space="preserve"> </w:t>
      </w:r>
      <w:r w:rsidR="002212B9" w:rsidRPr="00005619">
        <w:rPr>
          <w:rFonts w:ascii="Times New Roman" w:hAnsi="Times New Roman"/>
          <w:b/>
          <w:sz w:val="28"/>
          <w:szCs w:val="28"/>
        </w:rPr>
        <w:tab/>
      </w:r>
      <w:r w:rsidR="00DF2EBE" w:rsidRPr="00005619">
        <w:rPr>
          <w:rFonts w:ascii="Times New Roman" w:hAnsi="Times New Roman"/>
          <w:b/>
          <w:sz w:val="28"/>
          <w:szCs w:val="28"/>
        </w:rPr>
        <w:t>По предварительной оценке в 202</w:t>
      </w:r>
      <w:r w:rsidR="00AC394A" w:rsidRPr="00005619">
        <w:rPr>
          <w:rFonts w:ascii="Times New Roman" w:hAnsi="Times New Roman"/>
          <w:b/>
          <w:sz w:val="28"/>
          <w:szCs w:val="28"/>
        </w:rPr>
        <w:t>2</w:t>
      </w:r>
      <w:r w:rsidR="009B249A" w:rsidRPr="00DF7DD1">
        <w:rPr>
          <w:rFonts w:ascii="Times New Roman" w:hAnsi="Times New Roman"/>
          <w:b/>
          <w:sz w:val="28"/>
          <w:szCs w:val="28"/>
        </w:rPr>
        <w:t xml:space="preserve"> году</w:t>
      </w:r>
      <w:r w:rsidR="009B249A" w:rsidRPr="00DF7DD1">
        <w:rPr>
          <w:rFonts w:ascii="Times New Roman" w:hAnsi="Times New Roman"/>
          <w:sz w:val="28"/>
          <w:szCs w:val="28"/>
        </w:rPr>
        <w:t xml:space="preserve"> объем вводимого в эксплуатацию жилья составит </w:t>
      </w:r>
      <w:r w:rsidR="0047176B">
        <w:rPr>
          <w:rFonts w:ascii="Times New Roman" w:hAnsi="Times New Roman"/>
          <w:sz w:val="28"/>
          <w:szCs w:val="28"/>
        </w:rPr>
        <w:t xml:space="preserve">на </w:t>
      </w:r>
      <w:r w:rsidR="0047176B" w:rsidRPr="0047176B">
        <w:rPr>
          <w:rFonts w:ascii="Times New Roman" w:hAnsi="Times New Roman"/>
          <w:sz w:val="28"/>
          <w:szCs w:val="28"/>
        </w:rPr>
        <w:t>уровне 2022 года.</w:t>
      </w:r>
    </w:p>
    <w:p w:rsidR="002F204D" w:rsidRPr="0047176B" w:rsidRDefault="00103C63" w:rsidP="00DF7DD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47176B"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2212B9" w:rsidRPr="0047176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212B9" w:rsidRPr="0047176B">
        <w:rPr>
          <w:rFonts w:ascii="Times New Roman" w:eastAsia="Calibri" w:hAnsi="Times New Roman"/>
          <w:b/>
          <w:sz w:val="28"/>
          <w:szCs w:val="28"/>
        </w:rPr>
        <w:tab/>
      </w:r>
      <w:r w:rsidR="00121BCF" w:rsidRPr="0047176B">
        <w:rPr>
          <w:rFonts w:ascii="Times New Roman" w:eastAsia="Calibri" w:hAnsi="Times New Roman"/>
          <w:b/>
          <w:sz w:val="28"/>
          <w:szCs w:val="28"/>
        </w:rPr>
        <w:t>По прогнозу  20</w:t>
      </w:r>
      <w:r w:rsidR="00DF2EBE" w:rsidRPr="0047176B">
        <w:rPr>
          <w:rFonts w:ascii="Times New Roman" w:eastAsia="Calibri" w:hAnsi="Times New Roman"/>
          <w:b/>
          <w:sz w:val="28"/>
          <w:szCs w:val="28"/>
        </w:rPr>
        <w:t>2</w:t>
      </w:r>
      <w:r w:rsidR="00571F3D" w:rsidRPr="0047176B">
        <w:rPr>
          <w:rFonts w:ascii="Times New Roman" w:eastAsia="Calibri" w:hAnsi="Times New Roman"/>
          <w:b/>
          <w:sz w:val="28"/>
          <w:szCs w:val="28"/>
        </w:rPr>
        <w:t>3</w:t>
      </w:r>
      <w:r w:rsidR="00121BCF" w:rsidRPr="0047176B">
        <w:rPr>
          <w:rFonts w:ascii="Times New Roman" w:eastAsia="Calibri" w:hAnsi="Times New Roman"/>
          <w:b/>
          <w:sz w:val="28"/>
          <w:szCs w:val="28"/>
        </w:rPr>
        <w:t>-202</w:t>
      </w:r>
      <w:r w:rsidR="00571F3D" w:rsidRPr="0047176B">
        <w:rPr>
          <w:rFonts w:ascii="Times New Roman" w:eastAsia="Calibri" w:hAnsi="Times New Roman"/>
          <w:b/>
          <w:sz w:val="28"/>
          <w:szCs w:val="28"/>
        </w:rPr>
        <w:t>5</w:t>
      </w:r>
      <w:r w:rsidR="00DF2EBE" w:rsidRPr="0047176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F204D" w:rsidRPr="0047176B">
        <w:rPr>
          <w:rFonts w:ascii="Times New Roman" w:eastAsia="Calibri" w:hAnsi="Times New Roman"/>
          <w:b/>
          <w:sz w:val="28"/>
          <w:szCs w:val="28"/>
        </w:rPr>
        <w:t>гг.</w:t>
      </w:r>
      <w:r w:rsidR="002F204D" w:rsidRPr="0047176B">
        <w:rPr>
          <w:rFonts w:ascii="Times New Roman" w:eastAsia="Calibri" w:hAnsi="Times New Roman"/>
          <w:sz w:val="28"/>
          <w:szCs w:val="28"/>
        </w:rPr>
        <w:t xml:space="preserve"> объем вводимого в эксплуат</w:t>
      </w:r>
      <w:r w:rsidR="005F228F" w:rsidRPr="0047176B">
        <w:rPr>
          <w:rFonts w:ascii="Times New Roman" w:eastAsia="Calibri" w:hAnsi="Times New Roman"/>
          <w:sz w:val="28"/>
          <w:szCs w:val="28"/>
        </w:rPr>
        <w:t>ацию жилья составит порядка 0,</w:t>
      </w:r>
      <w:r w:rsidR="0047176B" w:rsidRPr="0047176B">
        <w:rPr>
          <w:rFonts w:ascii="Times New Roman" w:eastAsia="Calibri" w:hAnsi="Times New Roman"/>
          <w:sz w:val="28"/>
          <w:szCs w:val="28"/>
        </w:rPr>
        <w:t>1</w:t>
      </w:r>
      <w:r w:rsidR="005F228F" w:rsidRPr="0047176B">
        <w:rPr>
          <w:rFonts w:ascii="Times New Roman" w:eastAsia="Calibri" w:hAnsi="Times New Roman"/>
          <w:sz w:val="28"/>
          <w:szCs w:val="28"/>
        </w:rPr>
        <w:t>; 0,</w:t>
      </w:r>
      <w:r w:rsidR="0047176B" w:rsidRPr="0047176B">
        <w:rPr>
          <w:rFonts w:ascii="Times New Roman" w:eastAsia="Calibri" w:hAnsi="Times New Roman"/>
          <w:sz w:val="28"/>
          <w:szCs w:val="28"/>
        </w:rPr>
        <w:t>1</w:t>
      </w:r>
      <w:r w:rsidR="005F228F" w:rsidRPr="0047176B">
        <w:rPr>
          <w:rFonts w:ascii="Times New Roman" w:eastAsia="Calibri" w:hAnsi="Times New Roman"/>
          <w:sz w:val="28"/>
          <w:szCs w:val="28"/>
        </w:rPr>
        <w:t>; 0,</w:t>
      </w:r>
      <w:r w:rsidR="0047176B" w:rsidRPr="0047176B">
        <w:rPr>
          <w:rFonts w:ascii="Times New Roman" w:eastAsia="Calibri" w:hAnsi="Times New Roman"/>
          <w:sz w:val="28"/>
          <w:szCs w:val="28"/>
        </w:rPr>
        <w:t>1</w:t>
      </w:r>
      <w:r w:rsidR="002F204D" w:rsidRPr="0047176B">
        <w:rPr>
          <w:rFonts w:ascii="Times New Roman" w:eastAsia="Calibri" w:hAnsi="Times New Roman"/>
          <w:sz w:val="28"/>
          <w:szCs w:val="28"/>
        </w:rPr>
        <w:t xml:space="preserve"> тыс. кв. метров (соответственно по годам).</w:t>
      </w:r>
    </w:p>
    <w:p w:rsidR="00C567F0" w:rsidRPr="0047176B" w:rsidRDefault="00C567F0" w:rsidP="002C6A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67B8" w:rsidRDefault="00F267B8" w:rsidP="00F2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. ФИНАНСОВЫЕ И БЮДЖЕТНЫЕ ПОКАЗАТЕЛИ</w:t>
      </w:r>
    </w:p>
    <w:p w:rsidR="00F267B8" w:rsidRDefault="00F267B8" w:rsidP="00F267B8">
      <w:pPr>
        <w:jc w:val="center"/>
        <w:rPr>
          <w:b/>
          <w:sz w:val="28"/>
          <w:szCs w:val="28"/>
          <w:lang w:eastAsia="en-US"/>
        </w:rPr>
      </w:pPr>
    </w:p>
    <w:p w:rsidR="00F267B8" w:rsidRDefault="00F267B8" w:rsidP="00F267B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3.1. Доходы местного бюджета</w:t>
      </w:r>
    </w:p>
    <w:p w:rsidR="00F267B8" w:rsidRDefault="00F267B8" w:rsidP="00F267B8">
      <w:pPr>
        <w:jc w:val="center"/>
        <w:rPr>
          <w:b/>
          <w:sz w:val="28"/>
          <w:szCs w:val="28"/>
          <w:lang w:eastAsia="en-US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консолидированного бюджета Пестяковского муниципального района в 2021 году выполнены на 99,8 %: при плане 203,2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исполнено 202,8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из них исполнение по муниципальному району составило 98,8 % (при плане 148,4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 исполнено 146,6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.), по поселениям </w:t>
      </w:r>
      <w:r>
        <w:rPr>
          <w:sz w:val="28"/>
          <w:szCs w:val="28"/>
        </w:rPr>
        <w:lastRenderedPageBreak/>
        <w:t>Пестяковского муниципального района исполнение составило 102,1 % (при плане 68,3 млн. руб. исполнено 69,7 млн. руб.).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консолидированного бюджета Пестяковского муниципального района выполнены на 106,1 %: при плане 39,4 млн. руб. поступило 41,8 млн. руб.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Налоговые доходы консолидированного бюджета Пестяковского муниципального района выполнены на 107,8 % при плане 33,4 млн. руб. исполнено 36,0 млн. руб. В структуре доходов консолидированного бюджета Пестяковского муниципального района налоговые доходы по бюджету района выполнены на 103,1% при плане 16,4 млн. руб. поступило 16,9 млн. руб., по поселениям Пестяковского муниципального района налоговые доходы составляют 110,8 % при плане 17млн. руб. поступило 18,8 млн</w:t>
      </w:r>
      <w:proofErr w:type="gramEnd"/>
      <w:r>
        <w:rPr>
          <w:sz w:val="28"/>
          <w:szCs w:val="28"/>
        </w:rPr>
        <w:t xml:space="preserve">. руб.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налоговых доходов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 на доходы физических лиц 69,7 % от общей суммы налоговых доходов;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товары (работы, услуги) реализуемые на территории Российской Федерации (доходы от уплаты акцизов) составляет 16,3 %;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совокупный доход 4,1 %;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составляет 8,7 %;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- 1,2 % занимают доходы, получаемые от государственной пошлины.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>
        <w:rPr>
          <w:sz w:val="28"/>
          <w:szCs w:val="28"/>
          <w:u w:val="single"/>
        </w:rPr>
        <w:t>Налог на доходы с физических лиц</w:t>
      </w:r>
      <w:r>
        <w:rPr>
          <w:sz w:val="28"/>
          <w:szCs w:val="28"/>
        </w:rPr>
        <w:t xml:space="preserve"> поступил в объеме 105,2 % -  при плане 23,3 млн. руб. поступило 24,5млн. руб. из них: по муниципальному району данный налог исполнен на 103,2 % -  при плане 10,1млн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поступило 10,4 млн. руб., по поселениям Пестяковского муниципального района исполнение составило 106,8 % при плане           13,2 млн. руб. исполнено 14,1 млн. руб.</w:t>
      </w:r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u w:val="single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>
        <w:rPr>
          <w:sz w:val="28"/>
          <w:szCs w:val="28"/>
          <w:u w:val="single"/>
        </w:rPr>
        <w:t>инжекторных</w:t>
      </w:r>
      <w:proofErr w:type="spellEnd"/>
      <w:r>
        <w:rPr>
          <w:sz w:val="28"/>
          <w:szCs w:val="28"/>
          <w:u w:val="single"/>
        </w:rPr>
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>
        <w:rPr>
          <w:sz w:val="28"/>
          <w:szCs w:val="28"/>
        </w:rPr>
        <w:t xml:space="preserve"> в консолидированный бюджет Пестяковского муниципального района  поступили в объеме 103,7 % при плане 5,4 млн. руб. исполнение составило     5,6 млн. руб. из</w:t>
      </w:r>
      <w:proofErr w:type="gramEnd"/>
      <w:r>
        <w:rPr>
          <w:sz w:val="28"/>
          <w:szCs w:val="28"/>
        </w:rPr>
        <w:t xml:space="preserve"> них: по муниципальному району данный налог исполнен на 103,7 % при плане 4,5 млн. руб. поступило 3,6 млн.  руб., по городскому поселению  при плане 0,8 млн. руб. поступило 0,9 млн. руб.</w:t>
      </w:r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Налог на совокупный доход</w:t>
      </w:r>
      <w:r>
        <w:rPr>
          <w:sz w:val="28"/>
          <w:szCs w:val="28"/>
        </w:rPr>
        <w:t xml:space="preserve"> поступил в объеме 1</w:t>
      </w:r>
      <w:r w:rsidR="00712888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712888">
        <w:rPr>
          <w:sz w:val="28"/>
          <w:szCs w:val="28"/>
        </w:rPr>
        <w:t>4</w:t>
      </w:r>
      <w:r>
        <w:rPr>
          <w:sz w:val="28"/>
          <w:szCs w:val="28"/>
        </w:rPr>
        <w:t xml:space="preserve"> % при плане 1,3 млн. руб. исполнен в сумме 1,</w:t>
      </w:r>
      <w:r w:rsidR="00712888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из них: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налог, взимаемый в связи с применением упрощенной системы налогообложения исполнен</w:t>
      </w:r>
      <w:proofErr w:type="gramEnd"/>
      <w:r>
        <w:rPr>
          <w:sz w:val="28"/>
          <w:szCs w:val="28"/>
        </w:rPr>
        <w:t xml:space="preserve"> на 100,1 % при плане 0,8 млн. руб. поступило 0,8 млн. руб. Данный вид налога поступает только в муниципальный район;</w:t>
      </w:r>
    </w:p>
    <w:p w:rsidR="00F267B8" w:rsidRDefault="00F267B8" w:rsidP="00F267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взимаемый с налогоплательщиков, выбравших в качестве объекта налогообложения </w:t>
      </w:r>
      <w:proofErr w:type="gramStart"/>
      <w:r>
        <w:rPr>
          <w:sz w:val="28"/>
          <w:szCs w:val="28"/>
        </w:rPr>
        <w:t>доходы, уменьшенные на величину расходов выполнен</w:t>
      </w:r>
      <w:proofErr w:type="gramEnd"/>
      <w:r>
        <w:rPr>
          <w:sz w:val="28"/>
          <w:szCs w:val="28"/>
        </w:rPr>
        <w:t xml:space="preserve"> на 100,0 %, исполнение составило 0,3 млн. руб.  при плане 0,3 млн. руб.;</w:t>
      </w:r>
    </w:p>
    <w:p w:rsidR="00F267B8" w:rsidRDefault="00F267B8" w:rsidP="00F267B8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единый налог на вмененный доход для отдельных видов деятельности поступил в сумме 0,35 млн. руб. при плановых показателях 0,34 млн. руб., что составило 103,3 %;</w:t>
      </w:r>
    </w:p>
    <w:p w:rsidR="00F267B8" w:rsidRDefault="00F267B8" w:rsidP="00F267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налог, взимаемый в связи с применением патентной системы налогообложения</w:t>
      </w:r>
      <w:r>
        <w:rPr>
          <w:sz w:val="28"/>
          <w:szCs w:val="28"/>
        </w:rPr>
        <w:t xml:space="preserve"> исполнен</w:t>
      </w:r>
      <w:proofErr w:type="gramEnd"/>
      <w:r>
        <w:rPr>
          <w:sz w:val="28"/>
          <w:szCs w:val="28"/>
        </w:rPr>
        <w:t xml:space="preserve"> на 144,1 % при плане 0,19 млн. руб. поступило 0,27 млн. руб.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>Налоги на имущество</w:t>
      </w:r>
      <w:r>
        <w:rPr>
          <w:sz w:val="28"/>
          <w:szCs w:val="28"/>
        </w:rPr>
        <w:t xml:space="preserve"> поступили в объеме 131,7 % - при плане 2,9 млн. руб. исполнено 3,8 млн. руб. (поступает только по поселениям), из них: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 на имущество физических лиц при плане 0,5 мл</w:t>
      </w:r>
      <w:r w:rsidR="00712888">
        <w:rPr>
          <w:sz w:val="28"/>
          <w:szCs w:val="28"/>
        </w:rPr>
        <w:t>н. руб. поступил в сумме     0,9</w:t>
      </w:r>
      <w:r>
        <w:rPr>
          <w:sz w:val="28"/>
          <w:szCs w:val="28"/>
        </w:rPr>
        <w:t xml:space="preserve"> млн. руб. или </w:t>
      </w:r>
      <w:r w:rsidR="00712888">
        <w:rPr>
          <w:sz w:val="28"/>
          <w:szCs w:val="28"/>
        </w:rPr>
        <w:t>180,0</w:t>
      </w:r>
      <w:r>
        <w:rPr>
          <w:sz w:val="28"/>
          <w:szCs w:val="28"/>
        </w:rPr>
        <w:t xml:space="preserve"> %;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при плане 2,4 млн. руб. поступил в сумме 2,9 млн. руб. или 122,5 %.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Государственная пошлина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делам, рассматриваемым в судах общей юрисдикции поступила</w:t>
      </w:r>
      <w:proofErr w:type="gramEnd"/>
      <w:r>
        <w:rPr>
          <w:sz w:val="28"/>
          <w:szCs w:val="28"/>
        </w:rPr>
        <w:t xml:space="preserve"> в бюджет муниципального района в объеме 1</w:t>
      </w:r>
      <w:r w:rsidR="00712888">
        <w:rPr>
          <w:sz w:val="28"/>
          <w:szCs w:val="28"/>
        </w:rPr>
        <w:t>25</w:t>
      </w:r>
      <w:r>
        <w:rPr>
          <w:sz w:val="28"/>
          <w:szCs w:val="28"/>
        </w:rPr>
        <w:t>,0 % - при плане 0,4 млн. руб. выполнено 0,</w:t>
      </w:r>
      <w:r w:rsidR="00712888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Неналоговые доходы при плане 5,9 млн. руб. выполнены в сумме 5,8 млн. руб. или 97,9 %, из них исполнение по муниципальному району составило 97,9 % (при плане 4,8 млн. руб. исполнено 4,7 млн. руб.), по поселениям Пестяковского муниципального района исполнение составило 97,6 % (при плане 1,07 млн. руб. исполнено 1,04 млн. руб.).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неналоговых доходов составляют: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 – 11,9 %;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платежи при пользовании природными ресурсами составляют 0,5 %;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и составляют 36,4 % от общей суммы неналоговых доходов;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материальных и нематериальных активов – 4,4 %;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санкции и возмещение ущерба – 6,7 %; 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составили – 40,1 %; </w:t>
      </w:r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при плане 0,7 млн. руб. исполнены в сумме 0,6 млн.  руб. или 94,3 %, из них: муниципальным районом - при плане 0,65 млн.  руб. получено 0,6 млн.  руб. или 93,8 %, поселениями - при плане 0,057 млн. руб. получено 0,057 млн. руб. или 100%,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>
        <w:rPr>
          <w:sz w:val="28"/>
          <w:szCs w:val="28"/>
          <w:u w:val="single"/>
        </w:rPr>
        <w:t>Платежи при пользовании природными ресурсами</w:t>
      </w:r>
      <w:r>
        <w:rPr>
          <w:sz w:val="28"/>
          <w:szCs w:val="28"/>
        </w:rPr>
        <w:t xml:space="preserve"> поступили в объеме 116,9 %: при плане 0,032 млн.  руб. поступило 0,038 млн.  руб. (муниципальный район). Данный вид дохода контролирует Управление Федеральной службы по надзору в сфере природопользования по Ивановской области.</w:t>
      </w:r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Доходы от оказания платных услуг (работ) и компенсации затрат государства</w:t>
      </w:r>
      <w:r>
        <w:rPr>
          <w:sz w:val="28"/>
          <w:szCs w:val="28"/>
        </w:rPr>
        <w:t xml:space="preserve"> выполнены на 100,8 % - при плане 2,16 млн.  руб. исполнено 2,18 млн.  руб., в том числе по муниципальному району выполнены при плане 1,46 млн.  руб. получено 1,51 млн.  руб. или 102,9 %, Данный вид дохода получен от главных распорядителей в виде выручки от посещения музея, занятий в кружках и спортивных секциях, родительской</w:t>
      </w:r>
      <w:proofErr w:type="gramEnd"/>
      <w:r>
        <w:rPr>
          <w:sz w:val="28"/>
          <w:szCs w:val="28"/>
        </w:rPr>
        <w:t xml:space="preserve"> платы за содержание ребенка в детских дошкольных учреждениях садовых группах при школах. </w:t>
      </w:r>
      <w:proofErr w:type="spellStart"/>
      <w:r>
        <w:rPr>
          <w:sz w:val="28"/>
          <w:szCs w:val="28"/>
        </w:rPr>
        <w:t>Пестяковским</w:t>
      </w:r>
      <w:proofErr w:type="spellEnd"/>
      <w:r>
        <w:rPr>
          <w:sz w:val="28"/>
          <w:szCs w:val="28"/>
        </w:rPr>
        <w:t xml:space="preserve"> городским поселением - при плане 0,69 млн.  руб. получено 0,67 млн.  руб. или </w:t>
      </w:r>
      <w:r>
        <w:rPr>
          <w:sz w:val="28"/>
          <w:szCs w:val="28"/>
        </w:rPr>
        <w:lastRenderedPageBreak/>
        <w:t>96,4 %, в том числе средства от предоставления торговых мест для проведения рынка в сумме 0,6 млн.  руб., 0,046 млн.  руб. получено от оказания платных услуг МУ «Дом ремесел».</w:t>
      </w:r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u w:val="single"/>
        </w:rPr>
        <w:t>Доходы от продажи материальных и нематериальных активов</w:t>
      </w:r>
      <w:r>
        <w:rPr>
          <w:sz w:val="28"/>
          <w:szCs w:val="28"/>
        </w:rPr>
        <w:t xml:space="preserve"> выполнены на 97,0 % - при плане 0,266 млн.  руб. поступление составило 0,257 млн. 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 муниципальному району доходы выполнены на 98,0 % - при плане 0,188 млн.  руб. исполнено 0,184 млн.  руб., </w:t>
      </w:r>
      <w:proofErr w:type="spellStart"/>
      <w:r>
        <w:rPr>
          <w:sz w:val="28"/>
          <w:szCs w:val="28"/>
        </w:rPr>
        <w:t>Пестяковским</w:t>
      </w:r>
      <w:proofErr w:type="spellEnd"/>
      <w:r>
        <w:rPr>
          <w:sz w:val="28"/>
          <w:szCs w:val="28"/>
        </w:rPr>
        <w:t xml:space="preserve"> городским поселением - при плане 0,078 млн.  руб. получено 0,073 млн.  руб. или 94,6 %.</w:t>
      </w:r>
      <w:proofErr w:type="gramEnd"/>
    </w:p>
    <w:p w:rsidR="00F267B8" w:rsidRDefault="00F267B8" w:rsidP="00F267B8">
      <w:pPr>
        <w:ind w:firstLine="426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консолидированный бюджет района за 2021 год </w:t>
      </w:r>
      <w:r>
        <w:rPr>
          <w:sz w:val="28"/>
          <w:szCs w:val="28"/>
          <w:u w:val="single"/>
        </w:rPr>
        <w:t xml:space="preserve">штрафов, санкций, возмещение ущерба </w:t>
      </w:r>
      <w:r>
        <w:rPr>
          <w:sz w:val="28"/>
          <w:szCs w:val="28"/>
        </w:rPr>
        <w:t>при плане 0,397 млн.  руб. поступило 0,299 млн.  руб. или 75,2 %, данный вид дохода зависит от количества судебных исков.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</w:p>
    <w:p w:rsidR="00F267B8" w:rsidRDefault="00F267B8" w:rsidP="00F267B8">
      <w:pPr>
        <w:tabs>
          <w:tab w:val="left" w:pos="1980"/>
        </w:tabs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Прочие неналоговые доходы выполнены на 10</w:t>
      </w:r>
      <w:r w:rsidR="0071288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712888">
        <w:rPr>
          <w:sz w:val="28"/>
          <w:szCs w:val="28"/>
        </w:rPr>
        <w:t>3</w:t>
      </w:r>
      <w:r>
        <w:rPr>
          <w:sz w:val="28"/>
          <w:szCs w:val="28"/>
        </w:rPr>
        <w:t xml:space="preserve"> % - при плане 2,3 млн.  руб. исполнено 2,</w:t>
      </w:r>
      <w:r w:rsidR="00712888">
        <w:rPr>
          <w:sz w:val="28"/>
          <w:szCs w:val="28"/>
        </w:rPr>
        <w:t xml:space="preserve">4 </w:t>
      </w:r>
      <w:r>
        <w:rPr>
          <w:sz w:val="28"/>
          <w:szCs w:val="28"/>
        </w:rPr>
        <w:t>млн.  руб., в том числе по муниципальному району при плане 2,1 млн.  руб. получено 2,1 млн.  руб. или 99,8 %, поселениями - при плане 0,23 млн.  руб. получено 0,24 млн.  руб. или 101,6 %. По данному виду доходов поступает возмещение коммунальных услуг от найма жилья, в 2021 году был произведен</w:t>
      </w:r>
      <w:proofErr w:type="gramEnd"/>
      <w:r>
        <w:rPr>
          <w:sz w:val="28"/>
          <w:szCs w:val="28"/>
        </w:rPr>
        <w:t xml:space="preserve"> возврат всех оплаченных взносов на капитальный ремонт жилья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Демидово за период с 01.01.2015 года по 31.12.2020 года в сумме 1 331 961,73 руб.</w:t>
      </w:r>
    </w:p>
    <w:p w:rsidR="00F267B8" w:rsidRDefault="00F267B8" w:rsidP="00F267B8">
      <w:pPr>
        <w:tabs>
          <w:tab w:val="left" w:pos="1980"/>
        </w:tabs>
        <w:ind w:firstLine="426"/>
        <w:jc w:val="both"/>
        <w:rPr>
          <w:sz w:val="28"/>
          <w:szCs w:val="28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Безвозмездные поступления консолидированного бюджета Пестяковского муниципального района выполнены на 98,</w:t>
      </w:r>
      <w:r w:rsidR="008D5CCC">
        <w:rPr>
          <w:sz w:val="28"/>
          <w:szCs w:val="28"/>
        </w:rPr>
        <w:t>5</w:t>
      </w:r>
      <w:r>
        <w:rPr>
          <w:sz w:val="28"/>
          <w:szCs w:val="28"/>
        </w:rPr>
        <w:t>%: при плане 163,7 млн.  руб. исполнено 161,</w:t>
      </w:r>
      <w:r w:rsidR="008D5CCC">
        <w:rPr>
          <w:sz w:val="28"/>
          <w:szCs w:val="28"/>
        </w:rPr>
        <w:t>2</w:t>
      </w:r>
      <w:r>
        <w:rPr>
          <w:sz w:val="28"/>
          <w:szCs w:val="28"/>
        </w:rPr>
        <w:t xml:space="preserve"> млн.  руб., из них исполнение по муниципальному району составило 98,2 % (при плане 127,0 млн.  руб. исполнено 124,8 млн.  руб.), по поселениям Пестяковского муниципального района исполнение составило 99,3% (при плане 50,2 млн.  руб. исполнено 49,8 млн.  руб.).</w:t>
      </w:r>
      <w:proofErr w:type="gramEnd"/>
    </w:p>
    <w:p w:rsidR="00F267B8" w:rsidRDefault="00F267B8" w:rsidP="00F267B8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>Расходы консолидированного бюджета Пестяковского муниципального района составили 196,8 млн.  руб. при плане 205,2 млн.  руб. и исполнение составило 95,9 %.</w:t>
      </w:r>
    </w:p>
    <w:p w:rsidR="00F267B8" w:rsidRDefault="00F267B8" w:rsidP="00F267B8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Показатель 22  «Общегосударственные вопросы» </w:t>
      </w:r>
      <w:r>
        <w:rPr>
          <w:sz w:val="28"/>
          <w:szCs w:val="28"/>
        </w:rPr>
        <w:t>Расходная часть исполнена на 96,6 % (из уточненного плана 43,4 млн.  руб., освоено 42,0 млн.  руб.).</w:t>
      </w:r>
    </w:p>
    <w:p w:rsidR="00F267B8" w:rsidRDefault="00F267B8" w:rsidP="00F267B8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Показатель 23 «Национальная оборона»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 в сумме 0,186 млн.  руб. Кассовые расходы составили 100%-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исполнение. Денежные средства направлены на содержание 1 </w:t>
      </w:r>
      <w:proofErr w:type="spellStart"/>
      <w:r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>. специалиста по воинскому учёту в двух сельских поселениях района.</w:t>
      </w:r>
    </w:p>
    <w:p w:rsidR="00F267B8" w:rsidRDefault="00F267B8" w:rsidP="00F267B8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Показатель 24  «Национальная безопасность и правоохранительная деятельность» </w:t>
      </w:r>
      <w:r>
        <w:rPr>
          <w:rFonts w:eastAsia="Calibri"/>
          <w:sz w:val="28"/>
          <w:szCs w:val="28"/>
          <w:lang w:eastAsia="en-US"/>
        </w:rPr>
        <w:t>По разделу 03 «</w:t>
      </w:r>
      <w:r>
        <w:rPr>
          <w:rFonts w:eastAsia="Calibri"/>
          <w:b/>
          <w:sz w:val="28"/>
          <w:szCs w:val="28"/>
          <w:lang w:eastAsia="en-US"/>
        </w:rPr>
        <w:t>Национальная безопасность и правоохранительная деятельность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i/>
          <w:sz w:val="28"/>
          <w:szCs w:val="28"/>
        </w:rPr>
        <w:t xml:space="preserve">По подразделу 09 «Защита населения и территории от последствий чрезвычайных ситуаций природного и </w:t>
      </w:r>
      <w:r>
        <w:rPr>
          <w:i/>
          <w:sz w:val="28"/>
          <w:szCs w:val="28"/>
        </w:rPr>
        <w:lastRenderedPageBreak/>
        <w:t>техногенного характера, гражданская оборона»</w:t>
      </w:r>
      <w:r>
        <w:rPr>
          <w:sz w:val="28"/>
          <w:szCs w:val="28"/>
        </w:rPr>
        <w:t xml:space="preserve"> произведены расходы в сумме 0,</w:t>
      </w:r>
      <w:r w:rsidR="00712888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руб. из плана 0,24 млн. руб., или </w:t>
      </w:r>
      <w:r w:rsidR="00712888">
        <w:rPr>
          <w:sz w:val="28"/>
          <w:szCs w:val="28"/>
        </w:rPr>
        <w:t>208,3</w:t>
      </w:r>
      <w:r>
        <w:rPr>
          <w:sz w:val="28"/>
          <w:szCs w:val="28"/>
        </w:rPr>
        <w:t xml:space="preserve"> %.</w:t>
      </w:r>
    </w:p>
    <w:p w:rsidR="00F267B8" w:rsidRDefault="00F267B8" w:rsidP="00F267B8">
      <w:pPr>
        <w:tabs>
          <w:tab w:val="left" w:pos="0"/>
          <w:tab w:val="left" w:pos="3900"/>
        </w:tabs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F267B8" w:rsidRDefault="00F267B8" w:rsidP="00F267B8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Показатель 25 «Национальная экономика»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данному разделу в 2021 году предусмотрены ассигнования в сумме 25,8 млн. руб., израсходовано 23,0 млн. руб., или 88,9%. </w:t>
      </w:r>
    </w:p>
    <w:p w:rsidR="00F267B8" w:rsidRDefault="00F267B8" w:rsidP="004B069D">
      <w:pPr>
        <w:ind w:firstLine="426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Показатель 26 «Жилищно-коммунальное хозяйство»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Бюджетные ассигнования по данной отрасли освоены на сумму 28,</w:t>
      </w:r>
      <w:r w:rsidR="00712888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руб., и</w:t>
      </w:r>
      <w:r w:rsidR="00712888">
        <w:rPr>
          <w:sz w:val="28"/>
          <w:szCs w:val="28"/>
        </w:rPr>
        <w:t>з плана 30,2 млн. руб., или 93,4</w:t>
      </w:r>
      <w:r>
        <w:rPr>
          <w:sz w:val="28"/>
          <w:szCs w:val="28"/>
        </w:rPr>
        <w:t>%.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данному разделу отражены следующие расходы: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Организация, ремонт и содержание муниципального жилищного фонда, возмещение части недополученных доходов из-за разницы тарифов, обеспечение населения чистой питьевой водой и мероприятия по благоустройству территорий поселений Пестяковского муниципального района, а также     </w:t>
      </w:r>
      <w:proofErr w:type="spellStart"/>
      <w:r>
        <w:rPr>
          <w:rFonts w:eastAsia="Calibri"/>
          <w:sz w:val="28"/>
          <w:szCs w:val="28"/>
          <w:lang w:eastAsia="en-US"/>
        </w:rPr>
        <w:t>Пестяковским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муниципальным районом выполнены мероприятия, в том числе на предоставление иных межбюджетных трансфертов, передаваемых бюджетам поселений из бюджета Пестяковского муниципального района, предназначенные для исполнения переданных полномочий по решению вопросов местного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значения:</w:t>
      </w:r>
    </w:p>
    <w:p w:rsidR="00F267B8" w:rsidRDefault="00F267B8" w:rsidP="00F267B8">
      <w:pPr>
        <w:spacing w:line="25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организацию деятельности по сбору и транспортировке твердых коммунальных отходов на территориях сельских поселений. </w:t>
      </w:r>
    </w:p>
    <w:p w:rsidR="00F267B8" w:rsidRDefault="00F267B8" w:rsidP="00F267B8">
      <w:pPr>
        <w:spacing w:line="25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организацию деятельности по содержанию мест захоронения на территориях сельских поселений;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ab/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Показатель 27 «Охрана окружающей среды» </w:t>
      </w:r>
      <w:r>
        <w:rPr>
          <w:sz w:val="28"/>
          <w:szCs w:val="28"/>
        </w:rPr>
        <w:t>По данному подразделу были предусмотрены расходы в сумме 577 100,00 руб., п</w:t>
      </w:r>
      <w:r>
        <w:rPr>
          <w:i/>
          <w:sz w:val="28"/>
          <w:szCs w:val="28"/>
        </w:rPr>
        <w:t xml:space="preserve">о подразделу 05 «Другие вопросы в области охраны окружающей среды» </w:t>
      </w:r>
      <w:r>
        <w:rPr>
          <w:sz w:val="28"/>
          <w:szCs w:val="28"/>
        </w:rPr>
        <w:t>на доработку проектно - сметной документации «Рекультивация земельного участка с кадастровым номером 37:12:030401:1, расположенного в 1,2 км на юго-восток от п. Пестяки и 50 м на север от дороги Ростов – Нижний Новгород</w:t>
      </w:r>
      <w:proofErr w:type="gramEnd"/>
      <w:r>
        <w:rPr>
          <w:sz w:val="28"/>
          <w:szCs w:val="28"/>
        </w:rPr>
        <w:t>». Денежные средства не освоены по причине расторжения муниципального контракта по соглашению сторон.</w:t>
      </w: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ab/>
        <w:t xml:space="preserve">Показатель 28 «Образование»  </w:t>
      </w:r>
      <w:r>
        <w:rPr>
          <w:sz w:val="28"/>
          <w:szCs w:val="28"/>
        </w:rPr>
        <w:t>Расходы за 2021 год по разделу 0700 составили 68,8 млн. руб. при плане 69,7 млн. руб. или 98,7%.</w:t>
      </w:r>
    </w:p>
    <w:p w:rsidR="00F267B8" w:rsidRDefault="00F267B8" w:rsidP="00F267B8">
      <w:pPr>
        <w:spacing w:line="25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>«Дошкольное образование»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</w:rPr>
        <w:t>По данному подразделу расходы в 2021 году составили 16,5 млн. руб. из плана 16,6 млн. руб., или 99,5%, в том числе за счет областного бюджета 8,1 млн. руб.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F267B8" w:rsidRDefault="00F267B8" w:rsidP="00F267B8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«Общее образование»</w:t>
      </w:r>
      <w:r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>
        <w:rPr>
          <w:bCs/>
          <w:sz w:val="28"/>
          <w:szCs w:val="28"/>
        </w:rPr>
        <w:t>Общий объем расходов по данному подразделу составил 36,7 млн. руб. при плане 37,5 млн. руб. или 97,9%.</w:t>
      </w:r>
    </w:p>
    <w:p w:rsidR="00F267B8" w:rsidRDefault="00F267B8" w:rsidP="00F267B8">
      <w:pPr>
        <w:widowControl w:val="0"/>
        <w:autoSpaceDE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F267B8" w:rsidRDefault="00F267B8" w:rsidP="00F267B8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>«Дополнительное образование детей»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bCs/>
          <w:sz w:val="28"/>
          <w:szCs w:val="28"/>
        </w:rPr>
        <w:t xml:space="preserve">Расходы на обеспечение деятельности образовательных организаций дополнительного образования «Дом детского творчества» и «Детская музыкальная школа» профинансированы в сумме 7,45 млн. руб., из плана 7,48 млн. руб., что </w:t>
      </w:r>
      <w:r>
        <w:rPr>
          <w:bCs/>
          <w:sz w:val="28"/>
          <w:szCs w:val="28"/>
        </w:rPr>
        <w:lastRenderedPageBreak/>
        <w:t xml:space="preserve">составляет 99,6%. </w:t>
      </w:r>
    </w:p>
    <w:p w:rsidR="00F267B8" w:rsidRDefault="00F267B8" w:rsidP="00F267B8">
      <w:pPr>
        <w:widowControl w:val="0"/>
        <w:autoSpaceDE w:val="0"/>
        <w:spacing w:line="25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«Молодежная политика и оздоровление детей»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рамках подпрограммы   «Формирование культуры здорового и безопасного образа жизни детей Пестяковского муниципального района» муниципальной программы Пестяковского муниципального района «Развитие образования Пестяковского муниципального района» </w:t>
      </w:r>
      <w:r>
        <w:rPr>
          <w:sz w:val="28"/>
          <w:szCs w:val="28"/>
        </w:rPr>
        <w:t>предусмотрены средства в сумме 180 411,00 руб., кассовый расход составил 100,0%,</w:t>
      </w:r>
    </w:p>
    <w:p w:rsidR="00F267B8" w:rsidRDefault="00F267B8" w:rsidP="00F267B8">
      <w:pPr>
        <w:ind w:firstLine="426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«Другие вопросы в области образования»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bCs/>
          <w:sz w:val="28"/>
          <w:szCs w:val="28"/>
        </w:rPr>
        <w:t>По данному подразделу отражены расходы в сумме 7,7 млн. руб. при плане   7,8 млн. руб., или 99,8%.</w:t>
      </w:r>
    </w:p>
    <w:p w:rsidR="00F267B8" w:rsidRDefault="00F267B8" w:rsidP="00F267B8">
      <w:pPr>
        <w:spacing w:line="25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F267B8" w:rsidRDefault="00F267B8" w:rsidP="00F267B8">
      <w:pPr>
        <w:ind w:firstLine="426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Показатель 29 «</w:t>
      </w:r>
      <w:r>
        <w:rPr>
          <w:rFonts w:eastAsia="Calibri"/>
          <w:b/>
          <w:bCs/>
          <w:sz w:val="28"/>
          <w:szCs w:val="28"/>
          <w:lang w:eastAsia="en-US"/>
        </w:rPr>
        <w:t>Культура и кинематография»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Расходы за 2021 год по учреждениям культуры района при плане 29,5 млн. руб. исполнены в сумме 29,</w:t>
      </w:r>
      <w:r w:rsidR="00712888">
        <w:rPr>
          <w:sz w:val="28"/>
          <w:szCs w:val="28"/>
        </w:rPr>
        <w:t>2</w:t>
      </w:r>
      <w:r>
        <w:rPr>
          <w:sz w:val="28"/>
          <w:szCs w:val="28"/>
        </w:rPr>
        <w:t xml:space="preserve"> млн. руб., или 9</w:t>
      </w:r>
      <w:r w:rsidR="00712888">
        <w:rPr>
          <w:sz w:val="28"/>
          <w:szCs w:val="28"/>
        </w:rPr>
        <w:t>9,0</w:t>
      </w:r>
      <w:r>
        <w:rPr>
          <w:sz w:val="28"/>
          <w:szCs w:val="28"/>
        </w:rPr>
        <w:t>%.</w:t>
      </w:r>
    </w:p>
    <w:p w:rsidR="00F267B8" w:rsidRDefault="00F267B8" w:rsidP="00F267B8">
      <w:pPr>
        <w:spacing w:line="25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Показатель 31  «Социальная политика»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Бюджетные ассигнования по дан</w:t>
      </w:r>
      <w:r w:rsidR="00712888">
        <w:rPr>
          <w:sz w:val="28"/>
          <w:szCs w:val="28"/>
        </w:rPr>
        <w:t>ной отрасли освоены на сумму 4,2</w:t>
      </w:r>
      <w:r>
        <w:rPr>
          <w:sz w:val="28"/>
          <w:szCs w:val="28"/>
        </w:rPr>
        <w:t xml:space="preserve"> млн. руб., что составляет 10</w:t>
      </w:r>
      <w:r w:rsidR="00712888">
        <w:rPr>
          <w:sz w:val="28"/>
          <w:szCs w:val="28"/>
        </w:rPr>
        <w:t>2,4</w:t>
      </w:r>
      <w:r>
        <w:rPr>
          <w:sz w:val="28"/>
          <w:szCs w:val="28"/>
        </w:rPr>
        <w:t>% от планируемых ассигнований</w:t>
      </w:r>
    </w:p>
    <w:p w:rsidR="00F267B8" w:rsidRDefault="00F267B8" w:rsidP="00F267B8">
      <w:pPr>
        <w:spacing w:line="256" w:lineRule="auto"/>
        <w:jc w:val="both"/>
        <w:rPr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Показатель 32  «Физическая культура и спорт» </w:t>
      </w:r>
      <w:r>
        <w:rPr>
          <w:rFonts w:eastAsia="Calibri"/>
          <w:sz w:val="28"/>
          <w:szCs w:val="28"/>
          <w:u w:val="single"/>
          <w:lang w:eastAsia="en-US"/>
        </w:rPr>
        <w:t>«Физическая культура»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отражены расходы Пестяковского муниципального района в сумме 0,742 млн. руб. при плане 0,748 млн. руб., или 99,2 %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ar-SA"/>
        </w:rPr>
      </w:pP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Прогноз на 2022 год и плановый период 2023 – 2025 годы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708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708"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Доходы консолидированного бюджета Пестяковского муниципального района на 2022 год прогнозируются в сумме 198,</w:t>
      </w:r>
      <w:r w:rsidR="00AE4B50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млн. руб., на 2023 в сумме 115,1 млн. </w:t>
      </w:r>
      <w:proofErr w:type="spellStart"/>
      <w:r>
        <w:rPr>
          <w:rFonts w:eastAsia="Calibri"/>
          <w:sz w:val="28"/>
          <w:szCs w:val="28"/>
          <w:lang w:eastAsia="en-US"/>
        </w:rPr>
        <w:t>руб</w:t>
      </w:r>
      <w:proofErr w:type="spellEnd"/>
      <w:r>
        <w:rPr>
          <w:rFonts w:eastAsia="Calibri"/>
          <w:sz w:val="28"/>
          <w:szCs w:val="28"/>
          <w:lang w:eastAsia="en-US"/>
        </w:rPr>
        <w:t>, на 2024-2025 годы в сумме 108 млн. руб.</w:t>
      </w:r>
    </w:p>
    <w:p w:rsidR="00F267B8" w:rsidRDefault="00F267B8" w:rsidP="00F267B8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Прогноз поступлений налоговых и неналоговых доходов консолидированного бюджета Пестяковского муниципального района на 2022 год и плановый период 2023 – 202</w:t>
      </w:r>
      <w:r w:rsidR="00AE4B5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годов учитывает изменения основных социально – экономических показателей района. Налоговые и неналоговые доходы консолидированного бюджета в 2022 году прогнозируются на уровне 36,8 млн. руб. В 2023 – 2025 годах ожидается незначительное увеличение поступления основных налогов.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Налоговые доходы </w:t>
      </w:r>
      <w:r>
        <w:rPr>
          <w:rFonts w:eastAsia="Calibri"/>
          <w:sz w:val="28"/>
          <w:szCs w:val="28"/>
          <w:lang w:eastAsia="en-US"/>
        </w:rPr>
        <w:t xml:space="preserve">на 2022 год прогнозируются в сумме 32,6 млн. руб. и на 2023-2025 годы  по 31,4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. Налог на доходы физических лиц на 2022 прогнозируются в сумме 23,1 млн. руб. и на плановый период 202</w:t>
      </w:r>
      <w:r w:rsidR="0083290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– 202</w:t>
      </w:r>
      <w:r w:rsidR="0083290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годы в сумме 20,8 млн. руб. соответственно на каждый год.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Акцизы по подакцизным товарам (продукции), производимым на территории Российской Федерации на 2022 год в сумме 5,8 млн. руб., 2023-2025 годы  прогнозируются в сумме 5,9 млн. руб. на каждый год соответственно, в связи с </w:t>
      </w:r>
      <w:proofErr w:type="gramStart"/>
      <w:r>
        <w:rPr>
          <w:rFonts w:eastAsia="Calibri"/>
          <w:sz w:val="28"/>
          <w:szCs w:val="28"/>
          <w:lang w:eastAsia="en-US"/>
        </w:rPr>
        <w:t>тем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что установлен единый норматив отчислений доходов от акцизов на нефтепродукты для городских округов, муниципальных районов и городских поселений в размере 10 процентов налоговых доходов консолидированного бюджета Ивановской области от указанного налога, что создает равные условия для всех муниципальных образований. 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Налог на имущество на 2022 год прогнозируется в сумме 2,3 млн. руб., на плановый период 2023 – 2025 годов в сумме 2,8 млн. руб. каждый год.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Государственная пошлина на 2022 год и на плановый период 2023 – 2025 годов прогнозируются в сумме 0,5 млн. руб., соответственно на каждый год.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Неналоговые доходы </w:t>
      </w:r>
      <w:r>
        <w:rPr>
          <w:rFonts w:eastAsia="Calibri"/>
          <w:sz w:val="28"/>
          <w:szCs w:val="28"/>
          <w:lang w:eastAsia="en-US"/>
        </w:rPr>
        <w:t>на 2022 год прогнозируются в сумме 4,2 млн. руб., на 2023-2025 годы в сумме 4,3 млн. руб., на каждый год соответственно.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Доходы от использования имущества, находящегося в государственной и муниципальной собственности на 2022 год и плановый период 2023 – 2025 </w:t>
      </w:r>
      <w:r w:rsidR="00BB30D2">
        <w:rPr>
          <w:rFonts w:eastAsia="Calibri"/>
          <w:sz w:val="28"/>
          <w:szCs w:val="28"/>
          <w:lang w:eastAsia="en-US"/>
        </w:rPr>
        <w:t>годов прогнозируется в сумме 0,5</w:t>
      </w:r>
      <w:r>
        <w:rPr>
          <w:rFonts w:eastAsia="Calibri"/>
          <w:sz w:val="28"/>
          <w:szCs w:val="28"/>
          <w:lang w:eastAsia="en-US"/>
        </w:rPr>
        <w:t xml:space="preserve"> млн. руб. на 2024-2025 по 0,5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Главным источником доходов являются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 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Доходы от оказания платных услуг (работ) и компенсации затрат государства – на 2022 год 2,0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на 2023 - 2025 годы прогнозируются в сумме 2,4 млн. руб. ежегодно.</w:t>
      </w:r>
    </w:p>
    <w:p w:rsidR="00F267B8" w:rsidRDefault="00F267B8" w:rsidP="00F267B8">
      <w:pPr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Главными администраторами данных доходов являются: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Отдел образования администрации Пестяковского муниципального района, данный вид дохода предполагает поступления денежных средств от родительской платы за посещение детей в детские дошкольные учреждения и садовые группы при школах;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Отдел культуры МП, спорта и туризма администрации Пестяковского муниципального района, данный вид дохода предполагает поступления денежных средств от выручки посещения музея, занятия в кружках и секциях в «МУ КДЦ»;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МУ «</w:t>
      </w:r>
      <w:proofErr w:type="spellStart"/>
      <w:r>
        <w:rPr>
          <w:rFonts w:eastAsia="Calibri"/>
          <w:sz w:val="28"/>
          <w:szCs w:val="28"/>
          <w:lang w:eastAsia="en-US"/>
        </w:rPr>
        <w:t>Пестяковский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Дом культуры» прогнозируются доходы на 2022 год и плановый период 2023 и 2024-2025 годов от платных услуг (от посещения мероприятий);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 «Библиотека» прогнозируются доходы на 2022 год и плановый период 2023 и 2024-2025 годов от платных услуг (от посещения мероприятий);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Администрацией Пестяковского муниципального района, предполагается получение денежных средств от сбора платы за место на ярмарке.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Прогноз поступлений доходов от продажи материальных и нематериальных активов на 2022 год и плановый период 2023 – 2025 годов в сумме 0,2 млн. руб. на каждый год. Доходы запланированы на основании расчетов продажи земельных участков без торгов, а также данный вид дохода предполагает поступления денежных средств от продажи земельных участков, государственная собственность на которые не разграничена. 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Штрафы, санкции, возмещение ущерба на 2022 год и плановый период 2023 год 0,4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 и на 2023 – 2025 годов планируются в сумме 0,3 млн. руб. ежегодно.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Прочие неналоговые доходы на 2022 год в сумме 1,0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 и 2023 - 2025 годы планируется в сумме 0,9 млн. руб. на каждый год соответственно.</w:t>
      </w:r>
    </w:p>
    <w:p w:rsidR="00F267B8" w:rsidRDefault="00F267B8" w:rsidP="00F267B8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Безвозмездные поступления </w:t>
      </w:r>
      <w:r>
        <w:rPr>
          <w:rFonts w:eastAsia="Calibri"/>
          <w:sz w:val="28"/>
          <w:szCs w:val="28"/>
          <w:lang w:eastAsia="en-US"/>
        </w:rPr>
        <w:t>– на 2022 год прогнозируются в сумме 161,3 млн. руб., на 2023год в сумме 80,4 млн. руб. и на 2024-2025 годы по 64,0 млн. руб.</w:t>
      </w:r>
    </w:p>
    <w:p w:rsidR="00F267B8" w:rsidRDefault="00F267B8" w:rsidP="00F267B8">
      <w:pPr>
        <w:spacing w:line="25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Бюджет планируется </w:t>
      </w:r>
      <w:proofErr w:type="gramStart"/>
      <w:r>
        <w:rPr>
          <w:rFonts w:eastAsia="Calibri"/>
          <w:sz w:val="28"/>
          <w:szCs w:val="28"/>
          <w:lang w:eastAsia="en-US"/>
        </w:rPr>
        <w:t>сбалансированным</w:t>
      </w:r>
      <w:proofErr w:type="gramEnd"/>
      <w:r>
        <w:rPr>
          <w:rFonts w:eastAsia="Calibri"/>
          <w:sz w:val="28"/>
          <w:szCs w:val="28"/>
          <w:lang w:eastAsia="en-US"/>
        </w:rPr>
        <w:t>, расходы на реализацию муниципальных программ в общем объеме расходов бюджета Пестяковского муниципального района в 2022, и плановый период до 2024 года составляют 100 % каждый год планового периода.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Формирование объема и структуры расходов бюджета Пестяковского муниципального района на 2022 год и на плановый период до 2025 года осуществлялся в условиях ограниченного объема финансовых ресурсов на основании следующих подходов: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исполнение в первую очередь обязательств социального характера;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равного доступа населения к социальным услугам в сфере образования, здравоохранения, социальной защиты, культуры, физической культуры и спорта;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оптимизация действующих расходных обязательств путем сокращения в целях выполнения, поставленных на областном уровне задач по снижению дефицитов местного бюджета;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достижение целевых индикаторов, определенных майскими указами Президента Российской Федерации, включая уровень средней заработной платы отдельным категориям работников учреждений бюджетной сферы;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соблюдение программного принципа построения бюджета.</w:t>
      </w:r>
    </w:p>
    <w:p w:rsidR="00F267B8" w:rsidRDefault="00F267B8" w:rsidP="00F267B8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Расходы </w:t>
      </w:r>
      <w:r>
        <w:rPr>
          <w:rFonts w:eastAsia="Calibri"/>
          <w:sz w:val="28"/>
          <w:szCs w:val="28"/>
          <w:lang w:eastAsia="en-US"/>
        </w:rPr>
        <w:t xml:space="preserve">предусмотрены на 2022 год – 51,9 млн. руб., на 2023 год в сумме 29,6 млн. </w:t>
      </w:r>
      <w:proofErr w:type="spellStart"/>
      <w:r>
        <w:rPr>
          <w:rFonts w:eastAsia="Calibri"/>
          <w:sz w:val="28"/>
          <w:szCs w:val="28"/>
          <w:lang w:eastAsia="en-US"/>
        </w:rPr>
        <w:t>руб</w:t>
      </w:r>
      <w:proofErr w:type="spellEnd"/>
      <w:r>
        <w:rPr>
          <w:rFonts w:eastAsia="Calibri"/>
          <w:sz w:val="28"/>
          <w:szCs w:val="28"/>
          <w:lang w:eastAsia="en-US"/>
        </w:rPr>
        <w:t>,  на 2024-2025 годов в сумме 26,2 млн. руб. соответственно на каждый год.</w:t>
      </w:r>
    </w:p>
    <w:p w:rsidR="00F267B8" w:rsidRDefault="00F267B8" w:rsidP="00F267B8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Расходы предусмотрены на содержание 9 казенных учреждений и 1 бюджетной организации.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«Национальная оборона» </w:t>
      </w:r>
      <w:r>
        <w:rPr>
          <w:rFonts w:eastAsia="Calibri"/>
          <w:sz w:val="28"/>
          <w:szCs w:val="28"/>
          <w:lang w:eastAsia="en-US"/>
        </w:rPr>
        <w:t xml:space="preserve">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комиссариаты, на 2022 г. в сумме 0,2 млн. руб. и 0,2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  на плановый период 2023 – 2025 годов соответственно на каждый год.</w:t>
      </w:r>
    </w:p>
    <w:p w:rsidR="00F267B8" w:rsidRDefault="00F267B8" w:rsidP="00F267B8">
      <w:pPr>
        <w:tabs>
          <w:tab w:val="left" w:pos="7230"/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«Национальная безопасность и правоохранительная деятельность» </w:t>
      </w:r>
      <w:r>
        <w:rPr>
          <w:rFonts w:eastAsia="Calibri"/>
          <w:sz w:val="28"/>
          <w:szCs w:val="28"/>
          <w:lang w:eastAsia="en-US"/>
        </w:rPr>
        <w:t xml:space="preserve">По подразделу 03 «Защита населения и территории от последствий чрезвычайных ситуаций природного и техногенного характера, гражданская оборона» предусмотрены  расходы на 2022 год – 0,8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.на 2023 год в сумме 0,3 млн. руб. и 2024-2025 года в сумме 0,3 млн. руб. на:</w:t>
      </w:r>
    </w:p>
    <w:p w:rsidR="00F267B8" w:rsidRDefault="00F267B8" w:rsidP="00F267B8">
      <w:pPr>
        <w:tabs>
          <w:tab w:val="num" w:pos="72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оплата услуг ООО «</w:t>
      </w:r>
      <w:proofErr w:type="spellStart"/>
      <w:r>
        <w:rPr>
          <w:rFonts w:eastAsia="Calibri"/>
          <w:sz w:val="28"/>
          <w:szCs w:val="28"/>
          <w:lang w:eastAsia="en-US"/>
        </w:rPr>
        <w:t>Информзащита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по защите государственной тайны (экспертное обследование, выявление возможных каналов утечки информации, анализ </w:t>
      </w:r>
      <w:proofErr w:type="spellStart"/>
      <w:r>
        <w:rPr>
          <w:rFonts w:eastAsia="Calibri"/>
          <w:sz w:val="28"/>
          <w:szCs w:val="28"/>
          <w:lang w:eastAsia="en-US"/>
        </w:rPr>
        <w:t>разведдоступности</w:t>
      </w:r>
      <w:proofErr w:type="spellEnd"/>
      <w:r>
        <w:rPr>
          <w:rFonts w:eastAsia="Calibri"/>
          <w:sz w:val="28"/>
          <w:szCs w:val="28"/>
          <w:lang w:eastAsia="en-US"/>
        </w:rPr>
        <w:t>, проведение комплексных аттестационных испытаний ОИ АС;</w:t>
      </w:r>
    </w:p>
    <w:p w:rsidR="00F267B8" w:rsidRDefault="00F267B8" w:rsidP="00F267B8">
      <w:pPr>
        <w:tabs>
          <w:tab w:val="num" w:pos="72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оплату услуг за VPN- канал и </w:t>
      </w:r>
      <w:proofErr w:type="spellStart"/>
      <w:r>
        <w:rPr>
          <w:rFonts w:eastAsia="Calibri"/>
          <w:sz w:val="28"/>
          <w:szCs w:val="28"/>
          <w:lang w:eastAsia="en-US"/>
        </w:rPr>
        <w:t>спецномер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112 для службы ЕДДС;</w:t>
      </w:r>
    </w:p>
    <w:p w:rsidR="00F267B8" w:rsidRDefault="00F267B8" w:rsidP="00F267B8">
      <w:pPr>
        <w:tabs>
          <w:tab w:val="num" w:pos="72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поселениями предусмотрены расходы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F267B8" w:rsidRDefault="00F267B8" w:rsidP="00F267B8">
      <w:pPr>
        <w:tabs>
          <w:tab w:val="num" w:pos="72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очистка и содержание пожарных водоемов, опашка населенных пунктов, ремонт дамбы;</w:t>
      </w:r>
    </w:p>
    <w:p w:rsidR="00F267B8" w:rsidRDefault="00F267B8" w:rsidP="00F267B8">
      <w:pPr>
        <w:tabs>
          <w:tab w:val="num" w:pos="720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обслуживание пожарной сигнализации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«Национальная экономика» </w:t>
      </w:r>
      <w:r>
        <w:rPr>
          <w:rFonts w:eastAsia="Calibri"/>
          <w:sz w:val="28"/>
          <w:szCs w:val="28"/>
          <w:lang w:eastAsia="en-US"/>
        </w:rPr>
        <w:t>По данному разделу предусмотрены ассигнования на  2022 год в сумме 29,3млн. руб., на 2023 год в сумме 15,0млн. руб., на 2024-2025 годы в сумме 10,3 млн. руб.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Средства будут направлены на зимнее содержание  дорог, а также на профилирование (</w:t>
      </w:r>
      <w:proofErr w:type="spellStart"/>
      <w:r>
        <w:rPr>
          <w:rFonts w:eastAsia="Calibri"/>
          <w:sz w:val="28"/>
          <w:szCs w:val="28"/>
          <w:lang w:eastAsia="en-US"/>
        </w:rPr>
        <w:t>грейдеровку</w:t>
      </w:r>
      <w:proofErr w:type="spellEnd"/>
      <w:r>
        <w:rPr>
          <w:rFonts w:eastAsia="Calibri"/>
          <w:sz w:val="28"/>
          <w:szCs w:val="28"/>
          <w:lang w:eastAsia="en-US"/>
        </w:rPr>
        <w:t>) дорог в осенне – весенний период и  на ремонт;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расходы по межеванию земельных участков, постановку их на государственный кадастровый учет, регистрацию права муниципальной собственности на земельные участки; 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предусмотрено предоставление субсидии МУП «</w:t>
      </w:r>
      <w:proofErr w:type="spellStart"/>
      <w:r>
        <w:rPr>
          <w:rFonts w:eastAsia="Calibri"/>
          <w:sz w:val="28"/>
          <w:szCs w:val="28"/>
          <w:lang w:eastAsia="en-US"/>
        </w:rPr>
        <w:t>Пестяковское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АТП» на возмещение разницы в тарифах по убыточным   рейсам внутри Пестяковского муниципального района.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«Жилищно-коммунальное хозяйство» </w:t>
      </w:r>
      <w:r>
        <w:rPr>
          <w:rFonts w:eastAsia="Calibri"/>
          <w:sz w:val="28"/>
          <w:szCs w:val="28"/>
          <w:lang w:eastAsia="en-US"/>
        </w:rPr>
        <w:t>Бюджетные ассигнования по данной отрасли предусмотрены    на 2022 год в сумме 17,7 млн. руб., на 2023 год в сумме 6,3 млн. руб., на 2024-2025 годы в сумме 4,1 млн. руб.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капитальный ремонт жилищного фонда,  на содержание и текущий ремонт жилья;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иные межбюджетные трансферты на организацию деятельности по сбору и транспортировке твердых коммунальных отходов на территории сельских поселений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иные межбюджетные трансферты на организацию деятельности по содержанию мест захоронения на территориях сельских поселений;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реализацию мероприятия содержание систем водоснабжения на территории сельских поселений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«Образование» </w:t>
      </w:r>
      <w:r>
        <w:rPr>
          <w:rFonts w:eastAsia="Calibri"/>
          <w:sz w:val="28"/>
          <w:szCs w:val="28"/>
          <w:lang w:eastAsia="en-US"/>
        </w:rPr>
        <w:t xml:space="preserve">Расходы по разделу предусмотрены на содержание 4 школ, 2 детских садов, ДДТ, музыкальной школы, Методического кабинета, Централизованной бухгалтерии  Отдела образования  на 2022 год в сумме 79,7 млн. руб., на 2023 год – 40,7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в 2024-2025 годы 35,7 млн. руб. соответственно  на каждый год. </w:t>
      </w:r>
    </w:p>
    <w:p w:rsidR="00F267B8" w:rsidRDefault="00F267B8" w:rsidP="00F267B8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общей сумме расходов предусмотрены средства на предоставление субсидии бюджетной организации МБОУ «</w:t>
      </w:r>
      <w:proofErr w:type="spellStart"/>
      <w:r>
        <w:rPr>
          <w:rFonts w:eastAsia="Calibri"/>
          <w:sz w:val="28"/>
          <w:szCs w:val="28"/>
          <w:lang w:eastAsia="en-US"/>
        </w:rPr>
        <w:t>Пестяковская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СШ», на выполнение муниципальных заданий МКОУ «</w:t>
      </w:r>
      <w:proofErr w:type="spellStart"/>
      <w:r>
        <w:rPr>
          <w:rFonts w:eastAsia="Calibri"/>
          <w:sz w:val="28"/>
          <w:szCs w:val="28"/>
          <w:lang w:eastAsia="en-US"/>
        </w:rPr>
        <w:t>Беклемищенская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НШ–детский сад», МКОУ «</w:t>
      </w:r>
      <w:proofErr w:type="spellStart"/>
      <w:r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ОШ», и МКОУ «</w:t>
      </w:r>
      <w:proofErr w:type="spellStart"/>
      <w:r>
        <w:rPr>
          <w:rFonts w:eastAsia="Calibri"/>
          <w:sz w:val="28"/>
          <w:szCs w:val="28"/>
          <w:lang w:eastAsia="en-US"/>
        </w:rPr>
        <w:t>Филятская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ОШ» на 2022 год, а также на каждый год планового периода 2023 –2025 годов, также запланированы средства на закупку учебников на 2022 год, а также на каждый год планового периода 2023 – 2025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годов, подготовка к новому учебному году;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предусмотрена субвенция из областного бюджета на осуществление переданных органам местного самоуправления государственных полномочий Ивановской области по присмотру и уходу за детьми – сиротами, оставшимися без попечения родителей на каждый год планового периода 2022 – 2025 годов.     Средства будут направлены на приобретение детской мебели, игрушки, мягкого инвентаря, канцелярские товары, моющие средства;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расходы на реализацию дополнительных общеобразовательных общеразвивающих программ в сфере культуры и искусства, которое направленно на содержание муниципальной казенной организации дополнительного образования «Детская музыкальная школа»;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предусмотрены расходы по организации дополнительного образования Дома детского творчества;</w:t>
      </w:r>
    </w:p>
    <w:p w:rsidR="00F267B8" w:rsidRDefault="00F267B8" w:rsidP="00F267B8">
      <w:pPr>
        <w:tabs>
          <w:tab w:val="left" w:pos="3528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расходы на обеспечение деятельности муниципальных учреждений казенного типа «Методический кабинет» и «Централизованная бухгалтерия».</w:t>
      </w:r>
    </w:p>
    <w:p w:rsidR="00F267B8" w:rsidRDefault="00F267B8" w:rsidP="00F267B8">
      <w:pPr>
        <w:keepNext/>
        <w:spacing w:line="25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«</w:t>
      </w:r>
      <w:r>
        <w:rPr>
          <w:rFonts w:eastAsia="Calibri"/>
          <w:b/>
          <w:bCs/>
          <w:sz w:val="28"/>
          <w:szCs w:val="28"/>
          <w:lang w:eastAsia="en-US"/>
        </w:rPr>
        <w:t xml:space="preserve">Культура и кинематография» </w:t>
      </w:r>
      <w:r>
        <w:rPr>
          <w:rFonts w:eastAsia="Calibri"/>
          <w:sz w:val="28"/>
          <w:szCs w:val="28"/>
          <w:lang w:eastAsia="en-US"/>
        </w:rPr>
        <w:t>Расходы по учреждениям культуры района предусмотрены на 2022 год в сумме 31,5 млн. руб., на 2023 в сумме 19,6 млн. руб., на 2024-2025 годы  в сумме 19,6 млн. руб</w:t>
      </w:r>
      <w:proofErr w:type="gramStart"/>
      <w:r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F267B8" w:rsidRDefault="00F267B8" w:rsidP="00F267B8">
      <w:pPr>
        <w:keepNext/>
        <w:spacing w:line="25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расходы на проведение районных массовых мероприятий на высоком художественно-творческом уровне; 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 расходы на организацию музейно – выставочной деятельности;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расходы на осуществление библиотечного и информационного обслуживания пользователей библиотек на 2022 год и плановый период 2023-2025 годов;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расходы на содержание городской и 1 сельской библиотеки (</w:t>
      </w:r>
      <w:proofErr w:type="spellStart"/>
      <w:r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>
        <w:rPr>
          <w:rFonts w:eastAsia="Calibri"/>
          <w:sz w:val="28"/>
          <w:szCs w:val="28"/>
          <w:lang w:eastAsia="en-US"/>
        </w:rPr>
        <w:t>); 3-х библиотек, являющихся структурными подразделениями муниципальных учреждений культуры «Культурно–досуговый комплекс»;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расходы на содержание муниципальных казенных учреждений культуры Пестяковского городского  и сельских поселения, которые включает в себя 6 сельских домов культуры, 5 сельских клубов;</w:t>
      </w:r>
      <w:proofErr w:type="gramEnd"/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  <w:t xml:space="preserve">«Социальная политика» </w:t>
      </w:r>
      <w:r>
        <w:rPr>
          <w:rFonts w:eastAsia="Calibri"/>
          <w:sz w:val="28"/>
          <w:szCs w:val="28"/>
          <w:lang w:eastAsia="en-US"/>
        </w:rPr>
        <w:t xml:space="preserve">Бюджетные ассигнования по данной отрасли предусмотрены на 2022 год в сумме 5,2 млн. руб., на 2023 в сумме 3,7 млн. </w:t>
      </w:r>
      <w:proofErr w:type="spellStart"/>
      <w:r>
        <w:rPr>
          <w:rFonts w:eastAsia="Calibri"/>
          <w:sz w:val="28"/>
          <w:szCs w:val="28"/>
          <w:lang w:eastAsia="en-US"/>
        </w:rPr>
        <w:t>руб</w:t>
      </w:r>
      <w:proofErr w:type="spellEnd"/>
      <w:r>
        <w:rPr>
          <w:rFonts w:eastAsia="Calibri"/>
          <w:sz w:val="28"/>
          <w:szCs w:val="28"/>
          <w:lang w:eastAsia="en-US"/>
        </w:rPr>
        <w:t>, на 2024-2025 годы в сумме 2,8 млн. руб. соответственно на каждый год.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- средства на выплату муниципальных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в районе и поселениях;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 субсидия гражданам из бюджета Пестяковского муниципального района на </w:t>
      </w:r>
      <w:proofErr w:type="spellStart"/>
      <w:r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расходных обязательств на предоставление социальных выплат молодым семьям на приобретение (строительство) жилого помещения;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 субсидия на поддержку граждан в сфере ипотечного жилищного кредитования;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 предусмотрены расходы на  предоставление субсидии </w:t>
      </w:r>
      <w:proofErr w:type="spellStart"/>
      <w:r>
        <w:rPr>
          <w:rFonts w:eastAsia="Calibri"/>
          <w:sz w:val="28"/>
          <w:szCs w:val="28"/>
          <w:lang w:eastAsia="en-US"/>
        </w:rPr>
        <w:t>Пестяковской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районной общественной организации Всероссийской общественной организации ветеранов (пенсионеров) войны, труда, вооруженных сил в целях возмещения расходов по осуществлению деятельности организации;</w:t>
      </w: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культурно – досуговые мероприятия по программе «Ветеран» на 2022 и плановый период 2023 - 202</w:t>
      </w:r>
      <w:r w:rsidR="00BB30D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годов.</w:t>
      </w:r>
    </w:p>
    <w:p w:rsidR="00F267B8" w:rsidRDefault="00F267B8" w:rsidP="00F267B8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«Физическая культура и спорт»</w:t>
      </w:r>
      <w:r>
        <w:rPr>
          <w:rFonts w:eastAsia="Calibri"/>
          <w:sz w:val="28"/>
          <w:szCs w:val="28"/>
          <w:u w:val="single"/>
          <w:lang w:eastAsia="en-US"/>
        </w:rPr>
        <w:t xml:space="preserve"> По подразделу 1101 «Физическая культура»</w:t>
      </w:r>
      <w:r>
        <w:rPr>
          <w:rFonts w:eastAsia="Calibri"/>
          <w:sz w:val="28"/>
          <w:szCs w:val="28"/>
          <w:lang w:eastAsia="ar-SA"/>
        </w:rPr>
        <w:t xml:space="preserve"> предусмотрены расходы Пестяковского муниципального района на </w:t>
      </w:r>
      <w:r>
        <w:rPr>
          <w:rFonts w:eastAsia="Calibri"/>
          <w:sz w:val="28"/>
          <w:szCs w:val="28"/>
          <w:lang w:eastAsia="ar-SA"/>
        </w:rPr>
        <w:lastRenderedPageBreak/>
        <w:t>2022 год в сумме 0,8 млн. руб.,  на период 2023-202</w:t>
      </w:r>
      <w:r w:rsidR="003A6005">
        <w:rPr>
          <w:rFonts w:eastAsia="Calibri"/>
          <w:sz w:val="28"/>
          <w:szCs w:val="28"/>
          <w:lang w:eastAsia="ar-SA"/>
        </w:rPr>
        <w:t>5</w:t>
      </w:r>
      <w:r>
        <w:rPr>
          <w:rFonts w:eastAsia="Calibri"/>
          <w:sz w:val="28"/>
          <w:szCs w:val="28"/>
          <w:lang w:eastAsia="ar-SA"/>
        </w:rPr>
        <w:t xml:space="preserve"> года в сумме 0,5 млн. руб. соответственно на каждый год.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/>
        </w:rPr>
        <w:t>-</w:t>
      </w:r>
      <w:r>
        <w:rPr>
          <w:rFonts w:eastAsia="Calibri"/>
          <w:sz w:val="28"/>
          <w:szCs w:val="28"/>
          <w:lang w:eastAsia="en-US"/>
        </w:rPr>
        <w:t xml:space="preserve"> на проведение спортивных мероприятий, участие в межрайонных и областных мероприятиях, спартакиадах Пестяковского городского поселения и Пестяковского муниципального района;</w:t>
      </w:r>
    </w:p>
    <w:p w:rsidR="00F267B8" w:rsidRDefault="00F267B8" w:rsidP="00F267B8">
      <w:pPr>
        <w:tabs>
          <w:tab w:val="left" w:pos="8055"/>
          <w:tab w:val="right" w:pos="9355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на проведение мероприятий по поддержке талантливой молодежи, патриотическому воспитанию подрастающего поколения; </w:t>
      </w:r>
    </w:p>
    <w:p w:rsidR="00F267B8" w:rsidRDefault="00F267B8" w:rsidP="00F267B8">
      <w:pPr>
        <w:spacing w:line="25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>
        <w:rPr>
          <w:rFonts w:eastAsia="Calibri"/>
          <w:bCs/>
          <w:sz w:val="28"/>
          <w:szCs w:val="28"/>
          <w:lang w:eastAsia="en-US"/>
        </w:rPr>
        <w:t>рганизацию и проведение мероприятий для детей и молодежи;</w:t>
      </w:r>
    </w:p>
    <w:p w:rsidR="00F267B8" w:rsidRDefault="00F267B8" w:rsidP="00F267B8">
      <w:pPr>
        <w:spacing w:line="25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деятельности подведомственных учреждений физической культуры и спорта», которые будут направлены на содержание МУ культурно – досугового центра.</w:t>
      </w:r>
    </w:p>
    <w:p w:rsidR="00F267B8" w:rsidRDefault="00F267B8" w:rsidP="00F267B8">
      <w:pPr>
        <w:jc w:val="center"/>
        <w:rPr>
          <w:b/>
          <w:sz w:val="28"/>
          <w:szCs w:val="28"/>
          <w:lang w:eastAsia="en-US"/>
        </w:rPr>
      </w:pPr>
    </w:p>
    <w:p w:rsidR="00F267B8" w:rsidRDefault="00F267B8" w:rsidP="00F267B8">
      <w:pPr>
        <w:spacing w:line="25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F267B8" w:rsidRDefault="00F267B8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4B069D" w:rsidRDefault="004B069D" w:rsidP="00F267B8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F267B8" w:rsidRDefault="00F267B8" w:rsidP="00F267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267B8" w:rsidRDefault="00F267B8" w:rsidP="00F267B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Пестяковского муниципального района                                               А.Н. Груздев</w:t>
      </w:r>
    </w:p>
    <w:p w:rsidR="00F267B8" w:rsidRDefault="00F267B8" w:rsidP="00F267B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67B8" w:rsidRDefault="00F267B8" w:rsidP="00F267B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267B8" w:rsidSect="00920E24">
      <w:pgSz w:w="11905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BB4"/>
    <w:multiLevelType w:val="hybridMultilevel"/>
    <w:tmpl w:val="3D601D44"/>
    <w:lvl w:ilvl="0" w:tplc="19844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1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88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68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CD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0A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4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46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1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64AC4"/>
    <w:multiLevelType w:val="multilevel"/>
    <w:tmpl w:val="F4C6E6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2160"/>
      </w:pPr>
      <w:rPr>
        <w:rFonts w:hint="default"/>
      </w:rPr>
    </w:lvl>
  </w:abstractNum>
  <w:abstractNum w:abstractNumId="2">
    <w:nsid w:val="190E737E"/>
    <w:multiLevelType w:val="hybridMultilevel"/>
    <w:tmpl w:val="E110CCB0"/>
    <w:lvl w:ilvl="0" w:tplc="FE280A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547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1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A5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5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88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EC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4F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4D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B055D3"/>
    <w:multiLevelType w:val="multilevel"/>
    <w:tmpl w:val="92F68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F3393D"/>
    <w:multiLevelType w:val="hybridMultilevel"/>
    <w:tmpl w:val="72583EAA"/>
    <w:lvl w:ilvl="0" w:tplc="B5C24924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5">
    <w:nsid w:val="348A4019"/>
    <w:multiLevelType w:val="hybridMultilevel"/>
    <w:tmpl w:val="65641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B7B58"/>
    <w:multiLevelType w:val="hybridMultilevel"/>
    <w:tmpl w:val="90A47B64"/>
    <w:lvl w:ilvl="0" w:tplc="427E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E1EED"/>
    <w:multiLevelType w:val="hybridMultilevel"/>
    <w:tmpl w:val="4614E6AE"/>
    <w:lvl w:ilvl="0" w:tplc="301AD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07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CF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8F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6F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C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F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8B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04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01B9B"/>
    <w:multiLevelType w:val="hybridMultilevel"/>
    <w:tmpl w:val="E5AA48E8"/>
    <w:lvl w:ilvl="0" w:tplc="E36664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BF"/>
    <w:rsid w:val="000032AE"/>
    <w:rsid w:val="0000525F"/>
    <w:rsid w:val="00005619"/>
    <w:rsid w:val="00010CB4"/>
    <w:rsid w:val="000174DE"/>
    <w:rsid w:val="000176E0"/>
    <w:rsid w:val="00017F59"/>
    <w:rsid w:val="00020FF1"/>
    <w:rsid w:val="0002325D"/>
    <w:rsid w:val="000246BE"/>
    <w:rsid w:val="00025F20"/>
    <w:rsid w:val="00027271"/>
    <w:rsid w:val="00027451"/>
    <w:rsid w:val="00027610"/>
    <w:rsid w:val="00027C87"/>
    <w:rsid w:val="00030E95"/>
    <w:rsid w:val="00035CA3"/>
    <w:rsid w:val="00043B34"/>
    <w:rsid w:val="00050EF5"/>
    <w:rsid w:val="00051EF7"/>
    <w:rsid w:val="00052AF8"/>
    <w:rsid w:val="00052F0A"/>
    <w:rsid w:val="00053B87"/>
    <w:rsid w:val="00055DBD"/>
    <w:rsid w:val="00055F5B"/>
    <w:rsid w:val="00056C2E"/>
    <w:rsid w:val="00056C52"/>
    <w:rsid w:val="00057A18"/>
    <w:rsid w:val="000656FD"/>
    <w:rsid w:val="00067E09"/>
    <w:rsid w:val="00072050"/>
    <w:rsid w:val="000819D8"/>
    <w:rsid w:val="00081C79"/>
    <w:rsid w:val="000825EF"/>
    <w:rsid w:val="00085633"/>
    <w:rsid w:val="0008714D"/>
    <w:rsid w:val="000875CF"/>
    <w:rsid w:val="0009028D"/>
    <w:rsid w:val="00090624"/>
    <w:rsid w:val="00090B05"/>
    <w:rsid w:val="00091A03"/>
    <w:rsid w:val="00091E24"/>
    <w:rsid w:val="000937F2"/>
    <w:rsid w:val="000976F8"/>
    <w:rsid w:val="000A3504"/>
    <w:rsid w:val="000A3E48"/>
    <w:rsid w:val="000A6522"/>
    <w:rsid w:val="000B176D"/>
    <w:rsid w:val="000B210F"/>
    <w:rsid w:val="000B3191"/>
    <w:rsid w:val="000B401F"/>
    <w:rsid w:val="000C04AF"/>
    <w:rsid w:val="000C40D4"/>
    <w:rsid w:val="000C5FAC"/>
    <w:rsid w:val="000C666F"/>
    <w:rsid w:val="000D3F1A"/>
    <w:rsid w:val="000E2C71"/>
    <w:rsid w:val="000E3BCE"/>
    <w:rsid w:val="000E5FEC"/>
    <w:rsid w:val="000F22DD"/>
    <w:rsid w:val="000F34FC"/>
    <w:rsid w:val="000F385E"/>
    <w:rsid w:val="000F3DBC"/>
    <w:rsid w:val="000F55A4"/>
    <w:rsid w:val="000F7879"/>
    <w:rsid w:val="001013B5"/>
    <w:rsid w:val="00102F78"/>
    <w:rsid w:val="00103C63"/>
    <w:rsid w:val="00103C83"/>
    <w:rsid w:val="0010524D"/>
    <w:rsid w:val="001068FD"/>
    <w:rsid w:val="001133DE"/>
    <w:rsid w:val="00114D61"/>
    <w:rsid w:val="00121BCF"/>
    <w:rsid w:val="00122498"/>
    <w:rsid w:val="00125109"/>
    <w:rsid w:val="00133167"/>
    <w:rsid w:val="00140338"/>
    <w:rsid w:val="0015063F"/>
    <w:rsid w:val="00151B7A"/>
    <w:rsid w:val="00152177"/>
    <w:rsid w:val="00154DC0"/>
    <w:rsid w:val="001616E8"/>
    <w:rsid w:val="00165F92"/>
    <w:rsid w:val="00171EEA"/>
    <w:rsid w:val="0017723D"/>
    <w:rsid w:val="00177F81"/>
    <w:rsid w:val="001862F5"/>
    <w:rsid w:val="00192DD6"/>
    <w:rsid w:val="00197C13"/>
    <w:rsid w:val="001A0BC7"/>
    <w:rsid w:val="001A1BF1"/>
    <w:rsid w:val="001A2E97"/>
    <w:rsid w:val="001A66B6"/>
    <w:rsid w:val="001B021D"/>
    <w:rsid w:val="001B2925"/>
    <w:rsid w:val="001B763F"/>
    <w:rsid w:val="001C0F0B"/>
    <w:rsid w:val="001C19A8"/>
    <w:rsid w:val="001C3020"/>
    <w:rsid w:val="001C3E2D"/>
    <w:rsid w:val="001C4166"/>
    <w:rsid w:val="001C438D"/>
    <w:rsid w:val="001C563E"/>
    <w:rsid w:val="001C75F3"/>
    <w:rsid w:val="001D0A66"/>
    <w:rsid w:val="001D22F6"/>
    <w:rsid w:val="001D6170"/>
    <w:rsid w:val="001D6876"/>
    <w:rsid w:val="001D77FF"/>
    <w:rsid w:val="001E054A"/>
    <w:rsid w:val="001E3621"/>
    <w:rsid w:val="001F186C"/>
    <w:rsid w:val="001F5178"/>
    <w:rsid w:val="001F64AA"/>
    <w:rsid w:val="001F7318"/>
    <w:rsid w:val="002025B2"/>
    <w:rsid w:val="00205658"/>
    <w:rsid w:val="002103FD"/>
    <w:rsid w:val="00210A7A"/>
    <w:rsid w:val="00210B1F"/>
    <w:rsid w:val="00215649"/>
    <w:rsid w:val="002169F8"/>
    <w:rsid w:val="002212B9"/>
    <w:rsid w:val="002232E5"/>
    <w:rsid w:val="00225620"/>
    <w:rsid w:val="00230665"/>
    <w:rsid w:val="00231012"/>
    <w:rsid w:val="002322A4"/>
    <w:rsid w:val="00232943"/>
    <w:rsid w:val="00232996"/>
    <w:rsid w:val="0023596E"/>
    <w:rsid w:val="002409A5"/>
    <w:rsid w:val="00245528"/>
    <w:rsid w:val="00247203"/>
    <w:rsid w:val="002475BB"/>
    <w:rsid w:val="0025178E"/>
    <w:rsid w:val="00253A19"/>
    <w:rsid w:val="00257B8B"/>
    <w:rsid w:val="002622D2"/>
    <w:rsid w:val="00262B0D"/>
    <w:rsid w:val="00262E49"/>
    <w:rsid w:val="0026364F"/>
    <w:rsid w:val="00282269"/>
    <w:rsid w:val="0028524F"/>
    <w:rsid w:val="0028540C"/>
    <w:rsid w:val="0029034C"/>
    <w:rsid w:val="00290493"/>
    <w:rsid w:val="002925FE"/>
    <w:rsid w:val="00293084"/>
    <w:rsid w:val="00296D55"/>
    <w:rsid w:val="002A432C"/>
    <w:rsid w:val="002A44E8"/>
    <w:rsid w:val="002A5E9B"/>
    <w:rsid w:val="002A7B02"/>
    <w:rsid w:val="002B0B44"/>
    <w:rsid w:val="002B103E"/>
    <w:rsid w:val="002B2412"/>
    <w:rsid w:val="002B2812"/>
    <w:rsid w:val="002B7173"/>
    <w:rsid w:val="002C138C"/>
    <w:rsid w:val="002C155F"/>
    <w:rsid w:val="002C2DC8"/>
    <w:rsid w:val="002C6A5D"/>
    <w:rsid w:val="002C6DFA"/>
    <w:rsid w:val="002C782C"/>
    <w:rsid w:val="002D03AC"/>
    <w:rsid w:val="002D0677"/>
    <w:rsid w:val="002D070C"/>
    <w:rsid w:val="002D11A6"/>
    <w:rsid w:val="002D6341"/>
    <w:rsid w:val="002D78A0"/>
    <w:rsid w:val="002E0122"/>
    <w:rsid w:val="002E22A0"/>
    <w:rsid w:val="002E6981"/>
    <w:rsid w:val="002F204D"/>
    <w:rsid w:val="002F219A"/>
    <w:rsid w:val="002F3BF9"/>
    <w:rsid w:val="002F54A7"/>
    <w:rsid w:val="002F6F61"/>
    <w:rsid w:val="003016BC"/>
    <w:rsid w:val="00303495"/>
    <w:rsid w:val="00305A7F"/>
    <w:rsid w:val="00311419"/>
    <w:rsid w:val="0031283C"/>
    <w:rsid w:val="00312D73"/>
    <w:rsid w:val="003141D2"/>
    <w:rsid w:val="003144A7"/>
    <w:rsid w:val="00314B7D"/>
    <w:rsid w:val="003150C1"/>
    <w:rsid w:val="00315D11"/>
    <w:rsid w:val="00325AEF"/>
    <w:rsid w:val="003267E7"/>
    <w:rsid w:val="00332AF1"/>
    <w:rsid w:val="00332FCC"/>
    <w:rsid w:val="00333D1C"/>
    <w:rsid w:val="00334220"/>
    <w:rsid w:val="00341E43"/>
    <w:rsid w:val="00342A2B"/>
    <w:rsid w:val="003504F0"/>
    <w:rsid w:val="00350F21"/>
    <w:rsid w:val="0035358F"/>
    <w:rsid w:val="00354A74"/>
    <w:rsid w:val="00354ADB"/>
    <w:rsid w:val="00373323"/>
    <w:rsid w:val="003765C4"/>
    <w:rsid w:val="0037691F"/>
    <w:rsid w:val="0037730F"/>
    <w:rsid w:val="00380573"/>
    <w:rsid w:val="00384398"/>
    <w:rsid w:val="0038572B"/>
    <w:rsid w:val="00387769"/>
    <w:rsid w:val="00390976"/>
    <w:rsid w:val="003915CD"/>
    <w:rsid w:val="00392EEE"/>
    <w:rsid w:val="00393889"/>
    <w:rsid w:val="003945BF"/>
    <w:rsid w:val="003A0EA4"/>
    <w:rsid w:val="003A1638"/>
    <w:rsid w:val="003A2CF9"/>
    <w:rsid w:val="003A3138"/>
    <w:rsid w:val="003A6005"/>
    <w:rsid w:val="003B1783"/>
    <w:rsid w:val="003B2E18"/>
    <w:rsid w:val="003B37EE"/>
    <w:rsid w:val="003B4B6F"/>
    <w:rsid w:val="003B6EDE"/>
    <w:rsid w:val="003C1D04"/>
    <w:rsid w:val="003C3E68"/>
    <w:rsid w:val="003D1202"/>
    <w:rsid w:val="003D38A8"/>
    <w:rsid w:val="003D76CA"/>
    <w:rsid w:val="003D784D"/>
    <w:rsid w:val="003D7BB5"/>
    <w:rsid w:val="003E1C96"/>
    <w:rsid w:val="003E2081"/>
    <w:rsid w:val="003E2EEB"/>
    <w:rsid w:val="003F06F4"/>
    <w:rsid w:val="003F1379"/>
    <w:rsid w:val="003F19A1"/>
    <w:rsid w:val="003F2577"/>
    <w:rsid w:val="003F273D"/>
    <w:rsid w:val="003F3EC5"/>
    <w:rsid w:val="003F5245"/>
    <w:rsid w:val="003F6CD7"/>
    <w:rsid w:val="003F72E2"/>
    <w:rsid w:val="004007DB"/>
    <w:rsid w:val="00402084"/>
    <w:rsid w:val="00404D59"/>
    <w:rsid w:val="00407286"/>
    <w:rsid w:val="0041028B"/>
    <w:rsid w:val="00413B21"/>
    <w:rsid w:val="0041421C"/>
    <w:rsid w:val="0041565C"/>
    <w:rsid w:val="0041582B"/>
    <w:rsid w:val="00417CB1"/>
    <w:rsid w:val="0042041A"/>
    <w:rsid w:val="00420C50"/>
    <w:rsid w:val="00422671"/>
    <w:rsid w:val="004227B6"/>
    <w:rsid w:val="00431480"/>
    <w:rsid w:val="00431B98"/>
    <w:rsid w:val="004337AF"/>
    <w:rsid w:val="00434C98"/>
    <w:rsid w:val="004370BA"/>
    <w:rsid w:val="00440902"/>
    <w:rsid w:val="00441A0E"/>
    <w:rsid w:val="00441C5C"/>
    <w:rsid w:val="004443B8"/>
    <w:rsid w:val="004443E1"/>
    <w:rsid w:val="00447DE9"/>
    <w:rsid w:val="0045024F"/>
    <w:rsid w:val="004544A0"/>
    <w:rsid w:val="00455926"/>
    <w:rsid w:val="00456E7B"/>
    <w:rsid w:val="00460B13"/>
    <w:rsid w:val="00461676"/>
    <w:rsid w:val="00461BB7"/>
    <w:rsid w:val="00463D1F"/>
    <w:rsid w:val="004640A3"/>
    <w:rsid w:val="004657AE"/>
    <w:rsid w:val="0047176B"/>
    <w:rsid w:val="0047247E"/>
    <w:rsid w:val="004777A6"/>
    <w:rsid w:val="00480A35"/>
    <w:rsid w:val="00483B6D"/>
    <w:rsid w:val="00486EEA"/>
    <w:rsid w:val="004916E0"/>
    <w:rsid w:val="0049295A"/>
    <w:rsid w:val="00493D19"/>
    <w:rsid w:val="004945B9"/>
    <w:rsid w:val="00497C43"/>
    <w:rsid w:val="004A51C8"/>
    <w:rsid w:val="004A7088"/>
    <w:rsid w:val="004A7093"/>
    <w:rsid w:val="004B069D"/>
    <w:rsid w:val="004B0EEB"/>
    <w:rsid w:val="004B12EA"/>
    <w:rsid w:val="004B25D0"/>
    <w:rsid w:val="004B2E37"/>
    <w:rsid w:val="004B312D"/>
    <w:rsid w:val="004C771F"/>
    <w:rsid w:val="004D535C"/>
    <w:rsid w:val="004D61E4"/>
    <w:rsid w:val="004D7AC4"/>
    <w:rsid w:val="004E0CA9"/>
    <w:rsid w:val="004E19B4"/>
    <w:rsid w:val="004E1BA2"/>
    <w:rsid w:val="004E5626"/>
    <w:rsid w:val="004E77C8"/>
    <w:rsid w:val="004F25BE"/>
    <w:rsid w:val="004F3052"/>
    <w:rsid w:val="004F5514"/>
    <w:rsid w:val="00500227"/>
    <w:rsid w:val="00504DB3"/>
    <w:rsid w:val="005073C0"/>
    <w:rsid w:val="005107F9"/>
    <w:rsid w:val="00512F3C"/>
    <w:rsid w:val="0052436A"/>
    <w:rsid w:val="005274EF"/>
    <w:rsid w:val="005303A6"/>
    <w:rsid w:val="00532B9C"/>
    <w:rsid w:val="00535483"/>
    <w:rsid w:val="00547880"/>
    <w:rsid w:val="00547AD3"/>
    <w:rsid w:val="00550024"/>
    <w:rsid w:val="005515D3"/>
    <w:rsid w:val="00552F6B"/>
    <w:rsid w:val="0055630D"/>
    <w:rsid w:val="005569F7"/>
    <w:rsid w:val="00556DCC"/>
    <w:rsid w:val="0055757E"/>
    <w:rsid w:val="005620D5"/>
    <w:rsid w:val="005707F8"/>
    <w:rsid w:val="00570D33"/>
    <w:rsid w:val="00571F3D"/>
    <w:rsid w:val="005764D2"/>
    <w:rsid w:val="00577850"/>
    <w:rsid w:val="0058055C"/>
    <w:rsid w:val="00581D83"/>
    <w:rsid w:val="00584534"/>
    <w:rsid w:val="0058573D"/>
    <w:rsid w:val="00586A98"/>
    <w:rsid w:val="0059116D"/>
    <w:rsid w:val="005919BB"/>
    <w:rsid w:val="005A3061"/>
    <w:rsid w:val="005A3161"/>
    <w:rsid w:val="005A346B"/>
    <w:rsid w:val="005A43B2"/>
    <w:rsid w:val="005A548C"/>
    <w:rsid w:val="005A58C8"/>
    <w:rsid w:val="005A5CD5"/>
    <w:rsid w:val="005B1F54"/>
    <w:rsid w:val="005B236E"/>
    <w:rsid w:val="005B3168"/>
    <w:rsid w:val="005B462D"/>
    <w:rsid w:val="005B5896"/>
    <w:rsid w:val="005B6449"/>
    <w:rsid w:val="005C04EB"/>
    <w:rsid w:val="005C34A0"/>
    <w:rsid w:val="005C5AEC"/>
    <w:rsid w:val="005C6336"/>
    <w:rsid w:val="005D4528"/>
    <w:rsid w:val="005D5B2B"/>
    <w:rsid w:val="005E1350"/>
    <w:rsid w:val="005E1811"/>
    <w:rsid w:val="005E2339"/>
    <w:rsid w:val="005E3A97"/>
    <w:rsid w:val="005E5CA3"/>
    <w:rsid w:val="005E763B"/>
    <w:rsid w:val="005F228F"/>
    <w:rsid w:val="005F4ED1"/>
    <w:rsid w:val="00602878"/>
    <w:rsid w:val="00607E4E"/>
    <w:rsid w:val="00611F23"/>
    <w:rsid w:val="0061483D"/>
    <w:rsid w:val="00620D76"/>
    <w:rsid w:val="00622D0C"/>
    <w:rsid w:val="00630926"/>
    <w:rsid w:val="0063450A"/>
    <w:rsid w:val="00640AF4"/>
    <w:rsid w:val="00641E41"/>
    <w:rsid w:val="00642194"/>
    <w:rsid w:val="006425BC"/>
    <w:rsid w:val="006458DB"/>
    <w:rsid w:val="0064697D"/>
    <w:rsid w:val="00650DA2"/>
    <w:rsid w:val="006537D1"/>
    <w:rsid w:val="00656FCA"/>
    <w:rsid w:val="00660EE9"/>
    <w:rsid w:val="00661258"/>
    <w:rsid w:val="00662AA7"/>
    <w:rsid w:val="006635BC"/>
    <w:rsid w:val="00670F58"/>
    <w:rsid w:val="006719E2"/>
    <w:rsid w:val="00672525"/>
    <w:rsid w:val="00673343"/>
    <w:rsid w:val="0067573B"/>
    <w:rsid w:val="00675CB3"/>
    <w:rsid w:val="00681660"/>
    <w:rsid w:val="006820D1"/>
    <w:rsid w:val="006844DA"/>
    <w:rsid w:val="00685B73"/>
    <w:rsid w:val="00690F43"/>
    <w:rsid w:val="00691AB0"/>
    <w:rsid w:val="00692809"/>
    <w:rsid w:val="00695808"/>
    <w:rsid w:val="00695A97"/>
    <w:rsid w:val="00696CCA"/>
    <w:rsid w:val="006A0DB2"/>
    <w:rsid w:val="006A16DB"/>
    <w:rsid w:val="006A4E24"/>
    <w:rsid w:val="006B1494"/>
    <w:rsid w:val="006B16CA"/>
    <w:rsid w:val="006B2DA0"/>
    <w:rsid w:val="006B3385"/>
    <w:rsid w:val="006B3C97"/>
    <w:rsid w:val="006B552A"/>
    <w:rsid w:val="006C64CE"/>
    <w:rsid w:val="006D10ED"/>
    <w:rsid w:val="006D7CFE"/>
    <w:rsid w:val="006E1D81"/>
    <w:rsid w:val="006E25AD"/>
    <w:rsid w:val="006E2BB1"/>
    <w:rsid w:val="006F32AA"/>
    <w:rsid w:val="006F457F"/>
    <w:rsid w:val="006F7A18"/>
    <w:rsid w:val="0070621F"/>
    <w:rsid w:val="007115BB"/>
    <w:rsid w:val="00712888"/>
    <w:rsid w:val="007162FA"/>
    <w:rsid w:val="007174C9"/>
    <w:rsid w:val="0072088C"/>
    <w:rsid w:val="00720AA8"/>
    <w:rsid w:val="00721C45"/>
    <w:rsid w:val="007220DB"/>
    <w:rsid w:val="00727751"/>
    <w:rsid w:val="007323EF"/>
    <w:rsid w:val="00732838"/>
    <w:rsid w:val="0073403C"/>
    <w:rsid w:val="00735636"/>
    <w:rsid w:val="00740E41"/>
    <w:rsid w:val="0074203F"/>
    <w:rsid w:val="00744134"/>
    <w:rsid w:val="00750055"/>
    <w:rsid w:val="00752B45"/>
    <w:rsid w:val="00754DF9"/>
    <w:rsid w:val="00763913"/>
    <w:rsid w:val="00764D70"/>
    <w:rsid w:val="00765A8E"/>
    <w:rsid w:val="00766CDD"/>
    <w:rsid w:val="0077104D"/>
    <w:rsid w:val="00772E10"/>
    <w:rsid w:val="00774D8B"/>
    <w:rsid w:val="007770A6"/>
    <w:rsid w:val="00777D1B"/>
    <w:rsid w:val="00780251"/>
    <w:rsid w:val="007810C2"/>
    <w:rsid w:val="007850F1"/>
    <w:rsid w:val="00795A31"/>
    <w:rsid w:val="007A2264"/>
    <w:rsid w:val="007A4949"/>
    <w:rsid w:val="007A5006"/>
    <w:rsid w:val="007A6768"/>
    <w:rsid w:val="007B13AF"/>
    <w:rsid w:val="007B24A0"/>
    <w:rsid w:val="007B2867"/>
    <w:rsid w:val="007B61B6"/>
    <w:rsid w:val="007C0C9B"/>
    <w:rsid w:val="007C0E9D"/>
    <w:rsid w:val="007D0739"/>
    <w:rsid w:val="007D1F3C"/>
    <w:rsid w:val="007D2825"/>
    <w:rsid w:val="007D2E7B"/>
    <w:rsid w:val="007D599E"/>
    <w:rsid w:val="007D65C5"/>
    <w:rsid w:val="007D6F6A"/>
    <w:rsid w:val="007D70DB"/>
    <w:rsid w:val="007D78F5"/>
    <w:rsid w:val="007D7F5C"/>
    <w:rsid w:val="007E1E7A"/>
    <w:rsid w:val="007E3CD1"/>
    <w:rsid w:val="007E4676"/>
    <w:rsid w:val="007F1EC6"/>
    <w:rsid w:val="007F3503"/>
    <w:rsid w:val="007F3CFC"/>
    <w:rsid w:val="007F7E91"/>
    <w:rsid w:val="00804224"/>
    <w:rsid w:val="00804F4C"/>
    <w:rsid w:val="00810DEF"/>
    <w:rsid w:val="0081149B"/>
    <w:rsid w:val="008138CF"/>
    <w:rsid w:val="00814B18"/>
    <w:rsid w:val="00824850"/>
    <w:rsid w:val="00825A81"/>
    <w:rsid w:val="0083290E"/>
    <w:rsid w:val="00837C94"/>
    <w:rsid w:val="00837F80"/>
    <w:rsid w:val="00841A58"/>
    <w:rsid w:val="00852A94"/>
    <w:rsid w:val="0086023B"/>
    <w:rsid w:val="00860838"/>
    <w:rsid w:val="00862183"/>
    <w:rsid w:val="00862AC7"/>
    <w:rsid w:val="00862C1E"/>
    <w:rsid w:val="008667C3"/>
    <w:rsid w:val="00867A4C"/>
    <w:rsid w:val="00873B1C"/>
    <w:rsid w:val="00882A0B"/>
    <w:rsid w:val="00883255"/>
    <w:rsid w:val="00885A2F"/>
    <w:rsid w:val="00886228"/>
    <w:rsid w:val="0089044C"/>
    <w:rsid w:val="008941BD"/>
    <w:rsid w:val="00895079"/>
    <w:rsid w:val="0089631D"/>
    <w:rsid w:val="008A0417"/>
    <w:rsid w:val="008A3BE4"/>
    <w:rsid w:val="008A47FC"/>
    <w:rsid w:val="008A5B07"/>
    <w:rsid w:val="008B090F"/>
    <w:rsid w:val="008B0A50"/>
    <w:rsid w:val="008B0F47"/>
    <w:rsid w:val="008B6784"/>
    <w:rsid w:val="008B7CB6"/>
    <w:rsid w:val="008C2FD7"/>
    <w:rsid w:val="008C3524"/>
    <w:rsid w:val="008C49F4"/>
    <w:rsid w:val="008C4C64"/>
    <w:rsid w:val="008D05A3"/>
    <w:rsid w:val="008D260D"/>
    <w:rsid w:val="008D4F9E"/>
    <w:rsid w:val="008D5CCC"/>
    <w:rsid w:val="008D7898"/>
    <w:rsid w:val="008E0451"/>
    <w:rsid w:val="008E09C5"/>
    <w:rsid w:val="008E21E0"/>
    <w:rsid w:val="008E3021"/>
    <w:rsid w:val="008E3D17"/>
    <w:rsid w:val="008E3D9B"/>
    <w:rsid w:val="008E514B"/>
    <w:rsid w:val="008E745F"/>
    <w:rsid w:val="008E7B3E"/>
    <w:rsid w:val="008F12DC"/>
    <w:rsid w:val="008F29C4"/>
    <w:rsid w:val="008F4661"/>
    <w:rsid w:val="008F489B"/>
    <w:rsid w:val="00901125"/>
    <w:rsid w:val="00904A6E"/>
    <w:rsid w:val="009052F5"/>
    <w:rsid w:val="00914648"/>
    <w:rsid w:val="00920E24"/>
    <w:rsid w:val="00924500"/>
    <w:rsid w:val="00924713"/>
    <w:rsid w:val="009272BA"/>
    <w:rsid w:val="009351E0"/>
    <w:rsid w:val="00937D2A"/>
    <w:rsid w:val="0094257E"/>
    <w:rsid w:val="0094489A"/>
    <w:rsid w:val="009452DD"/>
    <w:rsid w:val="00950270"/>
    <w:rsid w:val="00951DD7"/>
    <w:rsid w:val="00957EF5"/>
    <w:rsid w:val="00962BB7"/>
    <w:rsid w:val="0096508E"/>
    <w:rsid w:val="00966B91"/>
    <w:rsid w:val="009670BE"/>
    <w:rsid w:val="00967EF8"/>
    <w:rsid w:val="00970090"/>
    <w:rsid w:val="009805BD"/>
    <w:rsid w:val="009857E9"/>
    <w:rsid w:val="00985C4B"/>
    <w:rsid w:val="00996E04"/>
    <w:rsid w:val="0099716D"/>
    <w:rsid w:val="009A3DEB"/>
    <w:rsid w:val="009A4E0B"/>
    <w:rsid w:val="009A6536"/>
    <w:rsid w:val="009A6C7B"/>
    <w:rsid w:val="009B249A"/>
    <w:rsid w:val="009B37B0"/>
    <w:rsid w:val="009B52D1"/>
    <w:rsid w:val="009B709E"/>
    <w:rsid w:val="009C0566"/>
    <w:rsid w:val="009C2DAB"/>
    <w:rsid w:val="009D0120"/>
    <w:rsid w:val="009D6F40"/>
    <w:rsid w:val="009D76BB"/>
    <w:rsid w:val="009E08D0"/>
    <w:rsid w:val="009E33AE"/>
    <w:rsid w:val="009E7238"/>
    <w:rsid w:val="009E780B"/>
    <w:rsid w:val="009F128F"/>
    <w:rsid w:val="009F148D"/>
    <w:rsid w:val="009F2D77"/>
    <w:rsid w:val="009F344C"/>
    <w:rsid w:val="009F3DC1"/>
    <w:rsid w:val="009F750F"/>
    <w:rsid w:val="009F7F61"/>
    <w:rsid w:val="00A000AF"/>
    <w:rsid w:val="00A00902"/>
    <w:rsid w:val="00A0556E"/>
    <w:rsid w:val="00A11646"/>
    <w:rsid w:val="00A15E18"/>
    <w:rsid w:val="00A206DC"/>
    <w:rsid w:val="00A215C1"/>
    <w:rsid w:val="00A2235D"/>
    <w:rsid w:val="00A22F9B"/>
    <w:rsid w:val="00A2585F"/>
    <w:rsid w:val="00A263EC"/>
    <w:rsid w:val="00A26C71"/>
    <w:rsid w:val="00A26E60"/>
    <w:rsid w:val="00A35B8A"/>
    <w:rsid w:val="00A36F84"/>
    <w:rsid w:val="00A371BF"/>
    <w:rsid w:val="00A402DF"/>
    <w:rsid w:val="00A4072F"/>
    <w:rsid w:val="00A41761"/>
    <w:rsid w:val="00A418D8"/>
    <w:rsid w:val="00A4504C"/>
    <w:rsid w:val="00A46E12"/>
    <w:rsid w:val="00A50156"/>
    <w:rsid w:val="00A513D0"/>
    <w:rsid w:val="00A56B3E"/>
    <w:rsid w:val="00A62876"/>
    <w:rsid w:val="00A6585A"/>
    <w:rsid w:val="00A665D7"/>
    <w:rsid w:val="00A6735E"/>
    <w:rsid w:val="00A714C7"/>
    <w:rsid w:val="00A83B9E"/>
    <w:rsid w:val="00A91525"/>
    <w:rsid w:val="00A928D2"/>
    <w:rsid w:val="00A94256"/>
    <w:rsid w:val="00A967C0"/>
    <w:rsid w:val="00AB126F"/>
    <w:rsid w:val="00AB316A"/>
    <w:rsid w:val="00AB7DA9"/>
    <w:rsid w:val="00AC017E"/>
    <w:rsid w:val="00AC106C"/>
    <w:rsid w:val="00AC394A"/>
    <w:rsid w:val="00AC3DB3"/>
    <w:rsid w:val="00AC4008"/>
    <w:rsid w:val="00AC4058"/>
    <w:rsid w:val="00AC50C6"/>
    <w:rsid w:val="00AD03D7"/>
    <w:rsid w:val="00AD1386"/>
    <w:rsid w:val="00AD1E4F"/>
    <w:rsid w:val="00AD27CD"/>
    <w:rsid w:val="00AD51B6"/>
    <w:rsid w:val="00AD5966"/>
    <w:rsid w:val="00AD5B01"/>
    <w:rsid w:val="00AE0DB6"/>
    <w:rsid w:val="00AE2648"/>
    <w:rsid w:val="00AE4B50"/>
    <w:rsid w:val="00AE542E"/>
    <w:rsid w:val="00AE67BF"/>
    <w:rsid w:val="00AF1E72"/>
    <w:rsid w:val="00AF2CFD"/>
    <w:rsid w:val="00AF68A5"/>
    <w:rsid w:val="00B02F88"/>
    <w:rsid w:val="00B1304E"/>
    <w:rsid w:val="00B160A5"/>
    <w:rsid w:val="00B2043D"/>
    <w:rsid w:val="00B21A96"/>
    <w:rsid w:val="00B22E66"/>
    <w:rsid w:val="00B2530C"/>
    <w:rsid w:val="00B262F1"/>
    <w:rsid w:val="00B31827"/>
    <w:rsid w:val="00B3397C"/>
    <w:rsid w:val="00B353BB"/>
    <w:rsid w:val="00B35F28"/>
    <w:rsid w:val="00B427E4"/>
    <w:rsid w:val="00B428D2"/>
    <w:rsid w:val="00B43B70"/>
    <w:rsid w:val="00B44A8A"/>
    <w:rsid w:val="00B44AE9"/>
    <w:rsid w:val="00B46E33"/>
    <w:rsid w:val="00B47BD9"/>
    <w:rsid w:val="00B51E19"/>
    <w:rsid w:val="00B54173"/>
    <w:rsid w:val="00B54AEF"/>
    <w:rsid w:val="00B552EB"/>
    <w:rsid w:val="00B57C72"/>
    <w:rsid w:val="00B641B6"/>
    <w:rsid w:val="00B642E2"/>
    <w:rsid w:val="00B64394"/>
    <w:rsid w:val="00B671CA"/>
    <w:rsid w:val="00B72C85"/>
    <w:rsid w:val="00B72F95"/>
    <w:rsid w:val="00B76F44"/>
    <w:rsid w:val="00B77853"/>
    <w:rsid w:val="00B8447F"/>
    <w:rsid w:val="00B8608F"/>
    <w:rsid w:val="00B918FB"/>
    <w:rsid w:val="00B919C0"/>
    <w:rsid w:val="00B929F4"/>
    <w:rsid w:val="00B9421E"/>
    <w:rsid w:val="00B94A0E"/>
    <w:rsid w:val="00B95702"/>
    <w:rsid w:val="00BA0ACD"/>
    <w:rsid w:val="00BA2D2E"/>
    <w:rsid w:val="00BA4A40"/>
    <w:rsid w:val="00BA59E5"/>
    <w:rsid w:val="00BB09D6"/>
    <w:rsid w:val="00BB30D2"/>
    <w:rsid w:val="00BB4786"/>
    <w:rsid w:val="00BB63A8"/>
    <w:rsid w:val="00BC0345"/>
    <w:rsid w:val="00BC1538"/>
    <w:rsid w:val="00BC1E9F"/>
    <w:rsid w:val="00BC4262"/>
    <w:rsid w:val="00BC570E"/>
    <w:rsid w:val="00BC7BD8"/>
    <w:rsid w:val="00BD1896"/>
    <w:rsid w:val="00BD7C94"/>
    <w:rsid w:val="00BE3D5C"/>
    <w:rsid w:val="00BE3F4B"/>
    <w:rsid w:val="00BE4D01"/>
    <w:rsid w:val="00BF3335"/>
    <w:rsid w:val="00BF385C"/>
    <w:rsid w:val="00BF4C67"/>
    <w:rsid w:val="00BF51D5"/>
    <w:rsid w:val="00C0072B"/>
    <w:rsid w:val="00C04A91"/>
    <w:rsid w:val="00C070B8"/>
    <w:rsid w:val="00C0732C"/>
    <w:rsid w:val="00C07754"/>
    <w:rsid w:val="00C0785E"/>
    <w:rsid w:val="00C14C96"/>
    <w:rsid w:val="00C15513"/>
    <w:rsid w:val="00C217F5"/>
    <w:rsid w:val="00C224F4"/>
    <w:rsid w:val="00C23A6C"/>
    <w:rsid w:val="00C24D58"/>
    <w:rsid w:val="00C2768B"/>
    <w:rsid w:val="00C34933"/>
    <w:rsid w:val="00C34A81"/>
    <w:rsid w:val="00C4182E"/>
    <w:rsid w:val="00C42FBF"/>
    <w:rsid w:val="00C4692B"/>
    <w:rsid w:val="00C475D0"/>
    <w:rsid w:val="00C5007A"/>
    <w:rsid w:val="00C51AAC"/>
    <w:rsid w:val="00C52D02"/>
    <w:rsid w:val="00C532A1"/>
    <w:rsid w:val="00C53E0C"/>
    <w:rsid w:val="00C567F0"/>
    <w:rsid w:val="00C65E6A"/>
    <w:rsid w:val="00C703F2"/>
    <w:rsid w:val="00C70C72"/>
    <w:rsid w:val="00C73355"/>
    <w:rsid w:val="00C816DF"/>
    <w:rsid w:val="00C8283C"/>
    <w:rsid w:val="00C905B0"/>
    <w:rsid w:val="00C91144"/>
    <w:rsid w:val="00C961DD"/>
    <w:rsid w:val="00CA0125"/>
    <w:rsid w:val="00CA0D43"/>
    <w:rsid w:val="00CA25AA"/>
    <w:rsid w:val="00CA439B"/>
    <w:rsid w:val="00CA47F8"/>
    <w:rsid w:val="00CA5FA4"/>
    <w:rsid w:val="00CA66E3"/>
    <w:rsid w:val="00CA7036"/>
    <w:rsid w:val="00CA7442"/>
    <w:rsid w:val="00CB156F"/>
    <w:rsid w:val="00CB17DA"/>
    <w:rsid w:val="00CB1C82"/>
    <w:rsid w:val="00CB236E"/>
    <w:rsid w:val="00CB2887"/>
    <w:rsid w:val="00CB704E"/>
    <w:rsid w:val="00CB7B46"/>
    <w:rsid w:val="00CC19C9"/>
    <w:rsid w:val="00CC3ACE"/>
    <w:rsid w:val="00CC5EC2"/>
    <w:rsid w:val="00CC7C7B"/>
    <w:rsid w:val="00CD12BF"/>
    <w:rsid w:val="00CD6B27"/>
    <w:rsid w:val="00CD7683"/>
    <w:rsid w:val="00CE47FC"/>
    <w:rsid w:val="00CE50BE"/>
    <w:rsid w:val="00CE6613"/>
    <w:rsid w:val="00CF04A8"/>
    <w:rsid w:val="00CF0F85"/>
    <w:rsid w:val="00CF2E89"/>
    <w:rsid w:val="00CF33D6"/>
    <w:rsid w:val="00CF4F23"/>
    <w:rsid w:val="00CF57E3"/>
    <w:rsid w:val="00CF5DF7"/>
    <w:rsid w:val="00CF6F32"/>
    <w:rsid w:val="00CF7EFE"/>
    <w:rsid w:val="00D02815"/>
    <w:rsid w:val="00D03366"/>
    <w:rsid w:val="00D034BC"/>
    <w:rsid w:val="00D0426B"/>
    <w:rsid w:val="00D051CA"/>
    <w:rsid w:val="00D05E35"/>
    <w:rsid w:val="00D062AA"/>
    <w:rsid w:val="00D07F3A"/>
    <w:rsid w:val="00D108E6"/>
    <w:rsid w:val="00D1284E"/>
    <w:rsid w:val="00D12A8E"/>
    <w:rsid w:val="00D208DC"/>
    <w:rsid w:val="00D22CE7"/>
    <w:rsid w:val="00D239A8"/>
    <w:rsid w:val="00D25482"/>
    <w:rsid w:val="00D31709"/>
    <w:rsid w:val="00D353A7"/>
    <w:rsid w:val="00D372A3"/>
    <w:rsid w:val="00D420C4"/>
    <w:rsid w:val="00D42DAA"/>
    <w:rsid w:val="00D44C6C"/>
    <w:rsid w:val="00D47D5A"/>
    <w:rsid w:val="00D524F5"/>
    <w:rsid w:val="00D5559F"/>
    <w:rsid w:val="00D55B40"/>
    <w:rsid w:val="00D60D5C"/>
    <w:rsid w:val="00D66719"/>
    <w:rsid w:val="00D759EB"/>
    <w:rsid w:val="00D821FF"/>
    <w:rsid w:val="00D831B0"/>
    <w:rsid w:val="00D86A20"/>
    <w:rsid w:val="00D871BE"/>
    <w:rsid w:val="00D9127D"/>
    <w:rsid w:val="00D9157B"/>
    <w:rsid w:val="00D922AC"/>
    <w:rsid w:val="00D9278F"/>
    <w:rsid w:val="00D92C57"/>
    <w:rsid w:val="00D9649E"/>
    <w:rsid w:val="00DA202A"/>
    <w:rsid w:val="00DA3895"/>
    <w:rsid w:val="00DA45E6"/>
    <w:rsid w:val="00DA6DE3"/>
    <w:rsid w:val="00DA6E16"/>
    <w:rsid w:val="00DA7A49"/>
    <w:rsid w:val="00DB223E"/>
    <w:rsid w:val="00DB7845"/>
    <w:rsid w:val="00DC6217"/>
    <w:rsid w:val="00DC7985"/>
    <w:rsid w:val="00DD1949"/>
    <w:rsid w:val="00DD3AA9"/>
    <w:rsid w:val="00DD6468"/>
    <w:rsid w:val="00DE13F0"/>
    <w:rsid w:val="00DE3480"/>
    <w:rsid w:val="00DE42ED"/>
    <w:rsid w:val="00DE4AAC"/>
    <w:rsid w:val="00DE530E"/>
    <w:rsid w:val="00DF2EBE"/>
    <w:rsid w:val="00DF7DD1"/>
    <w:rsid w:val="00E00E0C"/>
    <w:rsid w:val="00E02821"/>
    <w:rsid w:val="00E054D3"/>
    <w:rsid w:val="00E07634"/>
    <w:rsid w:val="00E07A16"/>
    <w:rsid w:val="00E145C7"/>
    <w:rsid w:val="00E15E06"/>
    <w:rsid w:val="00E24BBF"/>
    <w:rsid w:val="00E263FE"/>
    <w:rsid w:val="00E30780"/>
    <w:rsid w:val="00E3663F"/>
    <w:rsid w:val="00E40298"/>
    <w:rsid w:val="00E4030D"/>
    <w:rsid w:val="00E42AA4"/>
    <w:rsid w:val="00E432AD"/>
    <w:rsid w:val="00E47822"/>
    <w:rsid w:val="00E510FD"/>
    <w:rsid w:val="00E51286"/>
    <w:rsid w:val="00E55CB8"/>
    <w:rsid w:val="00E60E72"/>
    <w:rsid w:val="00E62894"/>
    <w:rsid w:val="00E669DA"/>
    <w:rsid w:val="00E67E32"/>
    <w:rsid w:val="00E7268D"/>
    <w:rsid w:val="00E72C49"/>
    <w:rsid w:val="00E757C6"/>
    <w:rsid w:val="00E8294E"/>
    <w:rsid w:val="00E90178"/>
    <w:rsid w:val="00E91408"/>
    <w:rsid w:val="00E92C34"/>
    <w:rsid w:val="00E940A3"/>
    <w:rsid w:val="00E9751B"/>
    <w:rsid w:val="00E97752"/>
    <w:rsid w:val="00EA7E61"/>
    <w:rsid w:val="00EB1B3F"/>
    <w:rsid w:val="00EB7583"/>
    <w:rsid w:val="00EC216D"/>
    <w:rsid w:val="00EC25A6"/>
    <w:rsid w:val="00EC62DB"/>
    <w:rsid w:val="00ED161A"/>
    <w:rsid w:val="00ED2138"/>
    <w:rsid w:val="00ED29C5"/>
    <w:rsid w:val="00ED6F38"/>
    <w:rsid w:val="00EE467C"/>
    <w:rsid w:val="00EF0D7F"/>
    <w:rsid w:val="00EF222F"/>
    <w:rsid w:val="00EF6BA4"/>
    <w:rsid w:val="00EF7ED2"/>
    <w:rsid w:val="00F008B2"/>
    <w:rsid w:val="00F0675F"/>
    <w:rsid w:val="00F11DC6"/>
    <w:rsid w:val="00F15705"/>
    <w:rsid w:val="00F15C9C"/>
    <w:rsid w:val="00F177AC"/>
    <w:rsid w:val="00F22463"/>
    <w:rsid w:val="00F26590"/>
    <w:rsid w:val="00F267B8"/>
    <w:rsid w:val="00F30303"/>
    <w:rsid w:val="00F31440"/>
    <w:rsid w:val="00F331E4"/>
    <w:rsid w:val="00F33452"/>
    <w:rsid w:val="00F34E66"/>
    <w:rsid w:val="00F35ED9"/>
    <w:rsid w:val="00F36479"/>
    <w:rsid w:val="00F365EF"/>
    <w:rsid w:val="00F37449"/>
    <w:rsid w:val="00F417BE"/>
    <w:rsid w:val="00F43850"/>
    <w:rsid w:val="00F43EC9"/>
    <w:rsid w:val="00F449FB"/>
    <w:rsid w:val="00F459D0"/>
    <w:rsid w:val="00F47C6A"/>
    <w:rsid w:val="00F5071E"/>
    <w:rsid w:val="00F54C41"/>
    <w:rsid w:val="00F55087"/>
    <w:rsid w:val="00F56202"/>
    <w:rsid w:val="00F570FC"/>
    <w:rsid w:val="00F61AC0"/>
    <w:rsid w:val="00F62CE4"/>
    <w:rsid w:val="00F62F9F"/>
    <w:rsid w:val="00F637EA"/>
    <w:rsid w:val="00F6441A"/>
    <w:rsid w:val="00F65B90"/>
    <w:rsid w:val="00F66DBA"/>
    <w:rsid w:val="00F7015F"/>
    <w:rsid w:val="00F71443"/>
    <w:rsid w:val="00F73567"/>
    <w:rsid w:val="00F82425"/>
    <w:rsid w:val="00F85AD6"/>
    <w:rsid w:val="00F86E43"/>
    <w:rsid w:val="00F934FA"/>
    <w:rsid w:val="00F95ADD"/>
    <w:rsid w:val="00FA3DD5"/>
    <w:rsid w:val="00FA6D7C"/>
    <w:rsid w:val="00FB6340"/>
    <w:rsid w:val="00FB6860"/>
    <w:rsid w:val="00FB73C4"/>
    <w:rsid w:val="00FC4FBE"/>
    <w:rsid w:val="00FD178D"/>
    <w:rsid w:val="00FD2123"/>
    <w:rsid w:val="00FD3AF0"/>
    <w:rsid w:val="00FD599C"/>
    <w:rsid w:val="00FD79B7"/>
    <w:rsid w:val="00FD7C3B"/>
    <w:rsid w:val="00FE1F44"/>
    <w:rsid w:val="00FE40A5"/>
    <w:rsid w:val="00FF0FCE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7AF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337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50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1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99"/>
    <w:unhideWhenUsed/>
    <w:rsid w:val="000C5F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5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E82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457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D05E35"/>
  </w:style>
  <w:style w:type="paragraph" w:customStyle="1" w:styleId="2">
    <w:name w:val="Стиль2"/>
    <w:basedOn w:val="a"/>
    <w:rsid w:val="00985C4B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85C4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85C4B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985C4B"/>
    <w:pPr>
      <w:spacing w:before="120" w:line="288" w:lineRule="auto"/>
      <w:ind w:left="1134"/>
      <w:jc w:val="both"/>
    </w:pPr>
    <w:rPr>
      <w:rFonts w:ascii="Georgia" w:hAnsi="Georgia" w:cs="Georgia"/>
      <w:color w:val="000000"/>
      <w:szCs w:val="24"/>
    </w:rPr>
  </w:style>
  <w:style w:type="character" w:customStyle="1" w:styleId="10">
    <w:name w:val="Заголовок 1 Знак"/>
    <w:basedOn w:val="a0"/>
    <w:link w:val="1"/>
    <w:rsid w:val="004337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4337AF"/>
  </w:style>
  <w:style w:type="table" w:styleId="ab">
    <w:name w:val="Table Grid"/>
    <w:basedOn w:val="a1"/>
    <w:rsid w:val="0043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4337AF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4337A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0">
    <w:name w:val="Основной текст 3 Знак"/>
    <w:basedOn w:val="a0"/>
    <w:link w:val="3"/>
    <w:rsid w:val="00433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4337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337AF"/>
    <w:pPr>
      <w:jc w:val="center"/>
    </w:pPr>
    <w:rPr>
      <w:sz w:val="28"/>
      <w:u w:val="single"/>
    </w:rPr>
  </w:style>
  <w:style w:type="character" w:customStyle="1" w:styleId="af0">
    <w:name w:val="Название Знак"/>
    <w:basedOn w:val="a0"/>
    <w:link w:val="af"/>
    <w:rsid w:val="004337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footer"/>
    <w:basedOn w:val="a"/>
    <w:link w:val="af2"/>
    <w:rsid w:val="004337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37AF"/>
  </w:style>
  <w:style w:type="paragraph" w:styleId="af4">
    <w:name w:val="header"/>
    <w:basedOn w:val="a"/>
    <w:link w:val="af5"/>
    <w:rsid w:val="004337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7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337AF"/>
  </w:style>
  <w:style w:type="paragraph" w:styleId="af6">
    <w:name w:val="annotation text"/>
    <w:basedOn w:val="a"/>
    <w:link w:val="af7"/>
    <w:rsid w:val="004337AF"/>
  </w:style>
  <w:style w:type="character" w:customStyle="1" w:styleId="af7">
    <w:name w:val="Текст примечания Знак"/>
    <w:basedOn w:val="a0"/>
    <w:link w:val="af6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4337AF"/>
    <w:rPr>
      <w:b/>
      <w:bCs/>
    </w:rPr>
  </w:style>
  <w:style w:type="paragraph" w:customStyle="1" w:styleId="ConsNormal">
    <w:name w:val="ConsNormal"/>
    <w:rsid w:val="004337A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F21A-E07E-4C77-B71A-B96EEBEC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7732</TotalTime>
  <Pages>1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698</cp:revision>
  <cp:lastPrinted>2022-11-01T11:46:00Z</cp:lastPrinted>
  <dcterms:created xsi:type="dcterms:W3CDTF">2012-10-18T19:23:00Z</dcterms:created>
  <dcterms:modified xsi:type="dcterms:W3CDTF">2022-11-02T05:56:00Z</dcterms:modified>
</cp:coreProperties>
</file>