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CB" w:rsidRPr="00806EB4" w:rsidRDefault="00904BCB" w:rsidP="00904BCB">
      <w:pPr>
        <w:jc w:val="center"/>
        <w:rPr>
          <w:rFonts w:ascii="Times New Roman" w:hAnsi="Times New Roman"/>
          <w:b/>
          <w:smallCaps/>
          <w:spacing w:val="20"/>
          <w:sz w:val="24"/>
          <w:szCs w:val="24"/>
        </w:rPr>
      </w:pPr>
      <w:r w:rsidRPr="00806EB4">
        <w:rPr>
          <w:rFonts w:ascii="Times New Roman" w:hAnsi="Times New Roman"/>
          <w:b/>
          <w:smallCaps/>
          <w:spacing w:val="20"/>
          <w:sz w:val="24"/>
          <w:szCs w:val="24"/>
        </w:rPr>
        <w:t xml:space="preserve">Аналитический отчет о проведении независимой оценки качества образовательной деятельности общеобразовательных организаций </w:t>
      </w:r>
      <w:proofErr w:type="spellStart"/>
      <w:r w:rsidRPr="00806EB4">
        <w:rPr>
          <w:rFonts w:ascii="Times New Roman" w:hAnsi="Times New Roman"/>
          <w:b/>
          <w:smallCaps/>
          <w:spacing w:val="20"/>
          <w:sz w:val="24"/>
          <w:szCs w:val="24"/>
        </w:rPr>
        <w:t>пестяковского</w:t>
      </w:r>
      <w:proofErr w:type="spellEnd"/>
      <w:r w:rsidRPr="00806EB4">
        <w:rPr>
          <w:rFonts w:ascii="Times New Roman" w:hAnsi="Times New Roman"/>
          <w:b/>
          <w:smallCaps/>
          <w:spacing w:val="20"/>
          <w:sz w:val="24"/>
          <w:szCs w:val="24"/>
        </w:rPr>
        <w:t xml:space="preserve"> муниципального района ивановской области</w:t>
      </w:r>
    </w:p>
    <w:p w:rsidR="00904BCB" w:rsidRDefault="00904BCB" w:rsidP="00904BCB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Общественный Совет</w:t>
      </w:r>
    </w:p>
    <w:p w:rsidR="00904BCB" w:rsidRDefault="00904BCB" w:rsidP="00904BCB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 отделе образования</w:t>
      </w:r>
    </w:p>
    <w:p w:rsidR="00904BCB" w:rsidRDefault="00904BCB" w:rsidP="00904BCB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администрации Пестяковского</w:t>
      </w:r>
    </w:p>
    <w:p w:rsidR="00904BCB" w:rsidRDefault="00904BCB" w:rsidP="00904BCB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муниципального района</w:t>
      </w:r>
    </w:p>
    <w:p w:rsidR="00904BCB" w:rsidRDefault="00904BCB" w:rsidP="00904BC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04BCB" w:rsidRPr="00806EB4" w:rsidRDefault="00904BCB" w:rsidP="00904BCB">
      <w:pPr>
        <w:pStyle w:val="1"/>
        <w:spacing w:before="0" w:line="288" w:lineRule="auto"/>
        <w:jc w:val="center"/>
        <w:rPr>
          <w:rFonts w:ascii="Times New Roman" w:hAnsi="Times New Roman"/>
          <w:color w:val="auto"/>
        </w:rPr>
      </w:pPr>
      <w:r w:rsidRPr="00806EB4">
        <w:rPr>
          <w:rFonts w:ascii="Times New Roman" w:hAnsi="Times New Roman"/>
          <w:color w:val="auto"/>
        </w:rPr>
        <w:t>Общая характеристика независимой оценки качества образовательной деятельности общеобразовательных организаций Пестяковского</w:t>
      </w:r>
      <w:r>
        <w:rPr>
          <w:rFonts w:ascii="Times New Roman" w:hAnsi="Times New Roman"/>
          <w:color w:val="auto"/>
        </w:rPr>
        <w:t xml:space="preserve"> </w:t>
      </w:r>
      <w:r w:rsidRPr="00806EB4">
        <w:rPr>
          <w:rFonts w:ascii="Times New Roman" w:hAnsi="Times New Roman"/>
          <w:color w:val="auto"/>
        </w:rPr>
        <w:t>муниципального района Ивановской области</w:t>
      </w:r>
    </w:p>
    <w:p w:rsidR="00904BCB" w:rsidRPr="009A7345" w:rsidRDefault="00904BCB" w:rsidP="00904BCB">
      <w:pPr>
        <w:widowControl w:val="0"/>
        <w:autoSpaceDE w:val="0"/>
        <w:autoSpaceDN w:val="0"/>
        <w:adjustRightInd w:val="0"/>
        <w:ind w:left="-426" w:firstLine="966"/>
        <w:jc w:val="both"/>
        <w:rPr>
          <w:rFonts w:ascii="Times New Roman" w:hAnsi="Times New Roman"/>
          <w:sz w:val="28"/>
          <w:szCs w:val="28"/>
        </w:rPr>
      </w:pPr>
      <w:r w:rsidRPr="009A7345">
        <w:rPr>
          <w:rFonts w:ascii="Times New Roman" w:hAnsi="Times New Roman"/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(статья 95.2 ФЗ-273 «Образовании в Российской Федерации»; дополнения в 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45">
        <w:rPr>
          <w:rFonts w:ascii="Times New Roman" w:hAnsi="Times New Roman"/>
          <w:sz w:val="28"/>
          <w:szCs w:val="28"/>
        </w:rPr>
        <w:t>ФЗ внесены в соответствии с приказом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45">
        <w:rPr>
          <w:rFonts w:ascii="Times New Roman" w:hAnsi="Times New Roman"/>
          <w:sz w:val="28"/>
          <w:szCs w:val="28"/>
        </w:rPr>
        <w:t>256-ФЗ «О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образования»).</w:t>
      </w:r>
    </w:p>
    <w:p w:rsidR="00904BCB" w:rsidRPr="009A7345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9A7345">
        <w:rPr>
          <w:rFonts w:ascii="Times New Roman" w:hAnsi="Times New Roman"/>
          <w:sz w:val="28"/>
          <w:szCs w:val="28"/>
        </w:rPr>
        <w:t xml:space="preserve">В рамках независимой оценки исследовалось качество образовательной деятельности общеобразовательных организаций Пестяковского муниципального района Ивановской области. </w:t>
      </w:r>
    </w:p>
    <w:p w:rsidR="00904BCB" w:rsidRPr="009A7345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9A7345">
        <w:rPr>
          <w:rFonts w:ascii="Times New Roman" w:hAnsi="Times New Roman"/>
          <w:sz w:val="28"/>
          <w:szCs w:val="28"/>
        </w:rPr>
        <w:t>Независимая оценка проводилась в соответствии с  методическими  рекомендациями. Оценивались открытость и доступность информации об образовательных организациях (далее – ОО),  в т.ч. качество информирования  через Интернет-сайты</w:t>
      </w:r>
      <w:r>
        <w:rPr>
          <w:rFonts w:ascii="Times New Roman" w:hAnsi="Times New Roman"/>
          <w:sz w:val="28"/>
          <w:szCs w:val="28"/>
        </w:rPr>
        <w:t>,</w:t>
      </w:r>
      <w:r w:rsidRPr="009A7345">
        <w:rPr>
          <w:rFonts w:ascii="Times New Roman" w:hAnsi="Times New Roman"/>
          <w:sz w:val="28"/>
          <w:szCs w:val="28"/>
        </w:rPr>
        <w:t xml:space="preserve"> комфортность </w:t>
      </w:r>
      <w:r>
        <w:rPr>
          <w:rFonts w:ascii="Times New Roman" w:hAnsi="Times New Roman"/>
          <w:sz w:val="28"/>
          <w:szCs w:val="28"/>
        </w:rPr>
        <w:t>и доступность получения услуги,</w:t>
      </w:r>
      <w:r w:rsidRPr="009A7345">
        <w:rPr>
          <w:rFonts w:ascii="Times New Roman" w:hAnsi="Times New Roman"/>
          <w:sz w:val="28"/>
          <w:szCs w:val="28"/>
        </w:rPr>
        <w:t xml:space="preserve"> доброжелательность</w:t>
      </w:r>
      <w:r>
        <w:rPr>
          <w:rFonts w:ascii="Times New Roman" w:hAnsi="Times New Roman"/>
          <w:sz w:val="28"/>
          <w:szCs w:val="28"/>
        </w:rPr>
        <w:t>, вежливость</w:t>
      </w:r>
      <w:r w:rsidRPr="009A7345">
        <w:rPr>
          <w:rFonts w:ascii="Times New Roman" w:hAnsi="Times New Roman"/>
          <w:sz w:val="28"/>
          <w:szCs w:val="28"/>
        </w:rPr>
        <w:t xml:space="preserve"> и компетентность </w:t>
      </w:r>
      <w:r>
        <w:rPr>
          <w:rFonts w:ascii="Times New Roman" w:hAnsi="Times New Roman"/>
          <w:sz w:val="28"/>
          <w:szCs w:val="28"/>
        </w:rPr>
        <w:t>работников</w:t>
      </w:r>
      <w:r w:rsidRPr="009A7345">
        <w:rPr>
          <w:rFonts w:ascii="Times New Roman" w:hAnsi="Times New Roman"/>
          <w:sz w:val="28"/>
          <w:szCs w:val="28"/>
        </w:rPr>
        <w:t xml:space="preserve"> ОО, удовлетворенность качеством образовательной деятельности ОО. </w:t>
      </w:r>
    </w:p>
    <w:p w:rsidR="00904BCB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9A7345">
        <w:rPr>
          <w:rFonts w:ascii="Times New Roman" w:hAnsi="Times New Roman"/>
          <w:bCs/>
          <w:sz w:val="28"/>
          <w:szCs w:val="28"/>
        </w:rPr>
        <w:t>В соответствии с решением Общественного Совета (протокол № 1 от «13» октября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345">
        <w:rPr>
          <w:rFonts w:ascii="Times New Roman" w:hAnsi="Times New Roman"/>
          <w:bCs/>
          <w:sz w:val="28"/>
          <w:szCs w:val="28"/>
        </w:rPr>
        <w:t>2015 г.) независимая оценка  качества образовательной деятельности (далее – независимая оценка) была проведена в 5-и общеобразовательных организациях района: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345">
        <w:rPr>
          <w:rFonts w:ascii="Times New Roman" w:hAnsi="Times New Roman"/>
          <w:sz w:val="28"/>
          <w:szCs w:val="28"/>
        </w:rPr>
        <w:t xml:space="preserve">МБОО </w:t>
      </w:r>
      <w:proofErr w:type="spellStart"/>
      <w:r w:rsidRPr="009A7345">
        <w:rPr>
          <w:rFonts w:ascii="Times New Roman" w:hAnsi="Times New Roman"/>
          <w:sz w:val="28"/>
          <w:szCs w:val="28"/>
        </w:rPr>
        <w:t>Пестяковской</w:t>
      </w:r>
      <w:proofErr w:type="spellEnd"/>
      <w:r w:rsidRPr="009A7345">
        <w:rPr>
          <w:rFonts w:ascii="Times New Roman" w:hAnsi="Times New Roman"/>
          <w:sz w:val="28"/>
          <w:szCs w:val="28"/>
        </w:rPr>
        <w:t xml:space="preserve"> СШ, МКОУ </w:t>
      </w:r>
      <w:proofErr w:type="spellStart"/>
      <w:r w:rsidRPr="009A7345">
        <w:rPr>
          <w:rFonts w:ascii="Times New Roman" w:hAnsi="Times New Roman"/>
          <w:sz w:val="28"/>
          <w:szCs w:val="28"/>
        </w:rPr>
        <w:t>Филятской</w:t>
      </w:r>
      <w:proofErr w:type="spellEnd"/>
      <w:r w:rsidRPr="009A7345">
        <w:rPr>
          <w:rFonts w:ascii="Times New Roman" w:hAnsi="Times New Roman"/>
          <w:sz w:val="28"/>
          <w:szCs w:val="28"/>
        </w:rPr>
        <w:t xml:space="preserve"> ОШ, МКОУ </w:t>
      </w:r>
      <w:proofErr w:type="spellStart"/>
      <w:r w:rsidRPr="009A7345">
        <w:rPr>
          <w:rFonts w:ascii="Times New Roman" w:hAnsi="Times New Roman"/>
          <w:sz w:val="28"/>
          <w:szCs w:val="28"/>
        </w:rPr>
        <w:t>Неверово-Слободской</w:t>
      </w:r>
      <w:proofErr w:type="spellEnd"/>
      <w:r w:rsidRPr="009A7345">
        <w:rPr>
          <w:rFonts w:ascii="Times New Roman" w:hAnsi="Times New Roman"/>
          <w:sz w:val="28"/>
          <w:szCs w:val="28"/>
        </w:rPr>
        <w:t xml:space="preserve"> ОШ, МКОУ </w:t>
      </w:r>
      <w:proofErr w:type="spellStart"/>
      <w:r w:rsidRPr="009A7345">
        <w:rPr>
          <w:rFonts w:ascii="Times New Roman" w:hAnsi="Times New Roman"/>
          <w:sz w:val="28"/>
          <w:szCs w:val="28"/>
        </w:rPr>
        <w:t>Беклемищенской</w:t>
      </w:r>
      <w:proofErr w:type="spellEnd"/>
      <w:r w:rsidRPr="009A7345">
        <w:rPr>
          <w:rFonts w:ascii="Times New Roman" w:hAnsi="Times New Roman"/>
          <w:sz w:val="28"/>
          <w:szCs w:val="28"/>
        </w:rPr>
        <w:t xml:space="preserve"> НШ-ДС, МКОУ </w:t>
      </w:r>
      <w:proofErr w:type="spellStart"/>
      <w:r w:rsidRPr="009A7345">
        <w:rPr>
          <w:rFonts w:ascii="Times New Roman" w:hAnsi="Times New Roman"/>
          <w:sz w:val="28"/>
          <w:szCs w:val="28"/>
        </w:rPr>
        <w:t>Нижнеландеховской</w:t>
      </w:r>
      <w:proofErr w:type="spellEnd"/>
      <w:r w:rsidRPr="009A7345">
        <w:rPr>
          <w:rFonts w:ascii="Times New Roman" w:hAnsi="Times New Roman"/>
          <w:sz w:val="28"/>
          <w:szCs w:val="28"/>
        </w:rPr>
        <w:t xml:space="preserve"> МСОШ.</w:t>
      </w:r>
    </w:p>
    <w:p w:rsidR="00904BCB" w:rsidRPr="00B04980" w:rsidRDefault="00904BCB" w:rsidP="00904BC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360010180"/>
      <w:r w:rsidRPr="00B04980">
        <w:rPr>
          <w:rFonts w:ascii="Times New Roman" w:hAnsi="Times New Roman"/>
          <w:color w:val="auto"/>
          <w:sz w:val="28"/>
          <w:szCs w:val="28"/>
        </w:rPr>
        <w:t>Цели и задачи проведения независимой оценки</w:t>
      </w:r>
      <w:bookmarkEnd w:id="0"/>
    </w:p>
    <w:p w:rsidR="00904BCB" w:rsidRPr="009A7345" w:rsidRDefault="00904BCB" w:rsidP="00904BCB">
      <w:pPr>
        <w:spacing w:after="0"/>
        <w:ind w:left="-425"/>
        <w:rPr>
          <w:rFonts w:ascii="Times New Roman" w:hAnsi="Times New Roman"/>
          <w:b/>
          <w:sz w:val="28"/>
          <w:szCs w:val="28"/>
        </w:rPr>
      </w:pPr>
      <w:r w:rsidRPr="009A7345">
        <w:rPr>
          <w:rFonts w:ascii="Times New Roman" w:hAnsi="Times New Roman"/>
          <w:b/>
          <w:sz w:val="28"/>
          <w:szCs w:val="28"/>
        </w:rPr>
        <w:t>Цели:</w:t>
      </w:r>
    </w:p>
    <w:p w:rsidR="00904BCB" w:rsidRPr="009A7345" w:rsidRDefault="00904BCB" w:rsidP="00904BCB">
      <w:pPr>
        <w:numPr>
          <w:ilvl w:val="0"/>
          <w:numId w:val="1"/>
        </w:numPr>
        <w:spacing w:after="0"/>
        <w:ind w:left="-425" w:firstLine="0"/>
        <w:jc w:val="both"/>
        <w:rPr>
          <w:rFonts w:ascii="Times New Roman" w:hAnsi="Times New Roman"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улучшение информированности потребителей о качестве образовательной деятельности образовательных организаций;</w:t>
      </w:r>
    </w:p>
    <w:p w:rsidR="00904BCB" w:rsidRPr="009A7345" w:rsidRDefault="00904BCB" w:rsidP="00904BCB">
      <w:pPr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lastRenderedPageBreak/>
        <w:t xml:space="preserve"> установление диалога между образовательными организациями и  гражданами - потребителями услуг;</w:t>
      </w:r>
    </w:p>
    <w:p w:rsidR="00904BCB" w:rsidRPr="009A7345" w:rsidRDefault="00904BCB" w:rsidP="00904BCB">
      <w:pPr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повышение качества организации социальных услуг  населению в сфере образования.</w:t>
      </w:r>
    </w:p>
    <w:p w:rsidR="00904BCB" w:rsidRPr="009A7345" w:rsidRDefault="00904BCB" w:rsidP="00904BCB">
      <w:pPr>
        <w:spacing w:after="0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 xml:space="preserve">выявление и анализ практики организации предоставления социальных услуг </w:t>
      </w:r>
    </w:p>
    <w:p w:rsidR="00904BCB" w:rsidRPr="009A7345" w:rsidRDefault="00904BCB" w:rsidP="00904BCB">
      <w:pPr>
        <w:spacing w:after="0"/>
        <w:ind w:left="-426"/>
        <w:jc w:val="both"/>
        <w:rPr>
          <w:rFonts w:ascii="Times New Roman" w:hAnsi="Times New Roman"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 xml:space="preserve">       в   сфере образования;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получение сведений от получателей социальных услуг образовательных организаций      о практике получения данных услуг;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выявление соответствия представления информации о работе ОО на  сайте и информационных стендах  критериям полноты, актуальности, удобства для посетителей и иных заинтересованных граждан;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интерпретация и оценка полученных данных, построение рейтингов;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формирование предложений по повышению качества работы образовательных организаций;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подготовка предложений для улучшения качества работы ОО.</w:t>
      </w:r>
    </w:p>
    <w:p w:rsidR="00904BCB" w:rsidRDefault="00904BCB" w:rsidP="00904BCB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D61E87">
        <w:rPr>
          <w:rFonts w:ascii="Times New Roman" w:hAnsi="Times New Roman"/>
          <w:b/>
          <w:sz w:val="28"/>
          <w:szCs w:val="28"/>
        </w:rPr>
        <w:t>Объекты независимой оценки учреждений</w:t>
      </w:r>
    </w:p>
    <w:p w:rsidR="00904BCB" w:rsidRPr="00D61E87" w:rsidRDefault="00904BCB" w:rsidP="00904BCB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61E87">
        <w:rPr>
          <w:rFonts w:ascii="Times New Roman" w:hAnsi="Times New Roman"/>
          <w:sz w:val="28"/>
          <w:szCs w:val="28"/>
        </w:rPr>
        <w:t>Общеобразовательные учреждения:</w:t>
      </w:r>
    </w:p>
    <w:p w:rsidR="00904BCB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A7345">
        <w:rPr>
          <w:rFonts w:ascii="Times New Roman" w:hAnsi="Times New Roman"/>
          <w:sz w:val="28"/>
          <w:szCs w:val="28"/>
        </w:rPr>
        <w:t>МБО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Пестяковская</w:t>
      </w:r>
      <w:proofErr w:type="spellEnd"/>
      <w:r w:rsidRPr="009A7345">
        <w:rPr>
          <w:rFonts w:ascii="Times New Roman" w:hAnsi="Times New Roman"/>
          <w:sz w:val="28"/>
          <w:szCs w:val="28"/>
        </w:rPr>
        <w:t xml:space="preserve"> СШ,</w:t>
      </w:r>
    </w:p>
    <w:p w:rsidR="00904BCB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A7345">
        <w:rPr>
          <w:rFonts w:ascii="Times New Roman" w:hAnsi="Times New Roman"/>
          <w:sz w:val="28"/>
          <w:szCs w:val="28"/>
        </w:rPr>
        <w:t xml:space="preserve"> МКОУ </w:t>
      </w:r>
      <w:proofErr w:type="spellStart"/>
      <w:r w:rsidRPr="009A7345">
        <w:rPr>
          <w:rFonts w:ascii="Times New Roman" w:hAnsi="Times New Roman"/>
          <w:sz w:val="28"/>
          <w:szCs w:val="28"/>
        </w:rPr>
        <w:t>Филят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 w:rsidRPr="009A7345">
        <w:rPr>
          <w:rFonts w:ascii="Times New Roman" w:hAnsi="Times New Roman"/>
          <w:sz w:val="28"/>
          <w:szCs w:val="28"/>
        </w:rPr>
        <w:t xml:space="preserve"> ОШ,</w:t>
      </w:r>
    </w:p>
    <w:p w:rsidR="00904BCB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A7345">
        <w:rPr>
          <w:rFonts w:ascii="Times New Roman" w:hAnsi="Times New Roman"/>
          <w:sz w:val="28"/>
          <w:szCs w:val="28"/>
        </w:rPr>
        <w:t xml:space="preserve"> МКОУ </w:t>
      </w:r>
      <w:proofErr w:type="spellStart"/>
      <w:r w:rsidRPr="009A7345">
        <w:rPr>
          <w:rFonts w:ascii="Times New Roman" w:hAnsi="Times New Roman"/>
          <w:sz w:val="28"/>
          <w:szCs w:val="28"/>
        </w:rPr>
        <w:t>Неверово-Слоб</w:t>
      </w:r>
      <w:r>
        <w:rPr>
          <w:rFonts w:ascii="Times New Roman" w:hAnsi="Times New Roman"/>
          <w:sz w:val="28"/>
          <w:szCs w:val="28"/>
        </w:rPr>
        <w:t>одская</w:t>
      </w:r>
      <w:proofErr w:type="spellEnd"/>
      <w:r w:rsidRPr="009A7345">
        <w:rPr>
          <w:rFonts w:ascii="Times New Roman" w:hAnsi="Times New Roman"/>
          <w:sz w:val="28"/>
          <w:szCs w:val="28"/>
        </w:rPr>
        <w:t xml:space="preserve"> ОШ, </w:t>
      </w:r>
    </w:p>
    <w:p w:rsidR="00904BCB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A7345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Pr="009A7345">
        <w:rPr>
          <w:rFonts w:ascii="Times New Roman" w:hAnsi="Times New Roman"/>
          <w:sz w:val="28"/>
          <w:szCs w:val="28"/>
        </w:rPr>
        <w:t>Беклемищенс</w:t>
      </w:r>
      <w:r>
        <w:rPr>
          <w:rFonts w:ascii="Times New Roman" w:hAnsi="Times New Roman"/>
          <w:sz w:val="28"/>
          <w:szCs w:val="28"/>
        </w:rPr>
        <w:t>кая</w:t>
      </w:r>
      <w:proofErr w:type="spellEnd"/>
      <w:r w:rsidRPr="009A7345">
        <w:rPr>
          <w:rFonts w:ascii="Times New Roman" w:hAnsi="Times New Roman"/>
          <w:sz w:val="28"/>
          <w:szCs w:val="28"/>
        </w:rPr>
        <w:t xml:space="preserve"> НШ-ДС,</w:t>
      </w:r>
    </w:p>
    <w:p w:rsidR="00904BCB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5.МКОУ </w:t>
      </w:r>
      <w:proofErr w:type="spellStart"/>
      <w:r>
        <w:rPr>
          <w:rFonts w:ascii="Times New Roman" w:hAnsi="Times New Roman"/>
          <w:sz w:val="28"/>
          <w:szCs w:val="28"/>
        </w:rPr>
        <w:t>Нижнеландеховская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МСОШ</w:t>
      </w:r>
    </w:p>
    <w:p w:rsidR="00904BCB" w:rsidRDefault="00904BCB" w:rsidP="00904BCB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904BCB" w:rsidRDefault="00904BCB" w:rsidP="00904BCB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Интернет-сайты:</w:t>
      </w:r>
    </w:p>
    <w:p w:rsidR="00904BCB" w:rsidRDefault="00904BCB" w:rsidP="00904BCB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188" w:type="dxa"/>
        <w:tblLook w:val="04A0"/>
      </w:tblPr>
      <w:tblGrid>
        <w:gridCol w:w="4014"/>
        <w:gridCol w:w="4174"/>
      </w:tblGrid>
      <w:tr w:rsidR="00904BCB" w:rsidRPr="00351C66" w:rsidTr="00F81331">
        <w:trPr>
          <w:trHeight w:val="300"/>
        </w:trPr>
        <w:tc>
          <w:tcPr>
            <w:tcW w:w="3543" w:type="dxa"/>
            <w:hideMark/>
          </w:tcPr>
          <w:p w:rsidR="00904BCB" w:rsidRPr="007D6CAD" w:rsidRDefault="00904BCB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МКОУ </w:t>
            </w:r>
            <w:proofErr w:type="spellStart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>Беклемищенская</w:t>
            </w:r>
            <w:proofErr w:type="spellEnd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НШ-ДС </w:t>
            </w:r>
          </w:p>
        </w:tc>
        <w:tc>
          <w:tcPr>
            <w:tcW w:w="3685" w:type="dxa"/>
            <w:hideMark/>
          </w:tcPr>
          <w:p w:rsidR="00904BCB" w:rsidRPr="007D6CAD" w:rsidRDefault="00904BCB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>beklemischenskaya.iv-edu.ru</w:t>
            </w:r>
            <w:proofErr w:type="spellEnd"/>
          </w:p>
        </w:tc>
      </w:tr>
      <w:tr w:rsidR="00904BCB" w:rsidRPr="00351C66" w:rsidTr="00F81331">
        <w:trPr>
          <w:trHeight w:val="300"/>
        </w:trPr>
        <w:tc>
          <w:tcPr>
            <w:tcW w:w="3543" w:type="dxa"/>
            <w:hideMark/>
          </w:tcPr>
          <w:p w:rsidR="00904BCB" w:rsidRPr="007D6CAD" w:rsidRDefault="00904BCB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МКОУ </w:t>
            </w:r>
            <w:proofErr w:type="spellStart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>Неверово-Слободская</w:t>
            </w:r>
            <w:proofErr w:type="spellEnd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ОШ</w:t>
            </w:r>
          </w:p>
        </w:tc>
        <w:tc>
          <w:tcPr>
            <w:tcW w:w="3685" w:type="dxa"/>
            <w:hideMark/>
          </w:tcPr>
          <w:p w:rsidR="00904BCB" w:rsidRPr="007D6CAD" w:rsidRDefault="00904BCB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>neverovoslobodskaya.iv-edu.ru</w:t>
            </w:r>
            <w:proofErr w:type="spellEnd"/>
          </w:p>
        </w:tc>
      </w:tr>
      <w:tr w:rsidR="00904BCB" w:rsidRPr="00351C66" w:rsidTr="00F81331">
        <w:trPr>
          <w:trHeight w:val="300"/>
        </w:trPr>
        <w:tc>
          <w:tcPr>
            <w:tcW w:w="3543" w:type="dxa"/>
            <w:hideMark/>
          </w:tcPr>
          <w:p w:rsidR="00904BCB" w:rsidRPr="007D6CAD" w:rsidRDefault="00904BCB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МКОУ </w:t>
            </w:r>
            <w:proofErr w:type="spellStart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>Нижнеландеховская</w:t>
            </w:r>
            <w:proofErr w:type="spellEnd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ОШ</w:t>
            </w:r>
          </w:p>
        </w:tc>
        <w:tc>
          <w:tcPr>
            <w:tcW w:w="3685" w:type="dxa"/>
            <w:hideMark/>
          </w:tcPr>
          <w:p w:rsidR="00904BCB" w:rsidRPr="007D6CAD" w:rsidRDefault="00904BCB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>nizhnelandehovskaya.iv-edu.ru</w:t>
            </w:r>
            <w:proofErr w:type="spellEnd"/>
          </w:p>
        </w:tc>
      </w:tr>
      <w:tr w:rsidR="00904BCB" w:rsidRPr="00351C66" w:rsidTr="00F81331">
        <w:trPr>
          <w:trHeight w:val="300"/>
        </w:trPr>
        <w:tc>
          <w:tcPr>
            <w:tcW w:w="3543" w:type="dxa"/>
            <w:hideMark/>
          </w:tcPr>
          <w:p w:rsidR="00904BCB" w:rsidRPr="007D6CAD" w:rsidRDefault="00904BCB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МБОУ</w:t>
            </w:r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>Пестяковская</w:t>
            </w:r>
            <w:proofErr w:type="spellEnd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СШ</w:t>
            </w:r>
          </w:p>
        </w:tc>
        <w:tc>
          <w:tcPr>
            <w:tcW w:w="3685" w:type="dxa"/>
            <w:hideMark/>
          </w:tcPr>
          <w:p w:rsidR="00904BCB" w:rsidRPr="007D6CAD" w:rsidRDefault="00904BCB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>pestyakovskaya.iv-edu.ru</w:t>
            </w:r>
            <w:proofErr w:type="spellEnd"/>
          </w:p>
        </w:tc>
      </w:tr>
      <w:tr w:rsidR="00904BCB" w:rsidRPr="00351C66" w:rsidTr="00F81331">
        <w:trPr>
          <w:trHeight w:val="300"/>
        </w:trPr>
        <w:tc>
          <w:tcPr>
            <w:tcW w:w="3543" w:type="dxa"/>
            <w:hideMark/>
          </w:tcPr>
          <w:p w:rsidR="00904BCB" w:rsidRPr="007D6CAD" w:rsidRDefault="00904BCB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МКОУ </w:t>
            </w:r>
            <w:proofErr w:type="spellStart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>Филятская</w:t>
            </w:r>
            <w:proofErr w:type="spellEnd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ОШ</w:t>
            </w:r>
          </w:p>
        </w:tc>
        <w:tc>
          <w:tcPr>
            <w:tcW w:w="3685" w:type="dxa"/>
            <w:hideMark/>
          </w:tcPr>
          <w:p w:rsidR="00904BCB" w:rsidRPr="007D6CAD" w:rsidRDefault="00904BCB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7D6CAD">
              <w:rPr>
                <w:rFonts w:ascii="Times New Roman" w:hAnsi="Times New Roman"/>
                <w:sz w:val="28"/>
                <w:szCs w:val="28"/>
                <w:u w:val="single"/>
              </w:rPr>
              <w:t>filyatskaya.iv-edu.ru</w:t>
            </w:r>
            <w:proofErr w:type="spellEnd"/>
          </w:p>
        </w:tc>
      </w:tr>
    </w:tbl>
    <w:p w:rsidR="00904BCB" w:rsidRDefault="00904BCB" w:rsidP="00904BCB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904BCB" w:rsidRPr="0086413C" w:rsidRDefault="00904BCB" w:rsidP="00904BCB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E14459">
        <w:rPr>
          <w:rFonts w:ascii="Times New Roman" w:hAnsi="Times New Roman"/>
          <w:b/>
          <w:sz w:val="28"/>
          <w:szCs w:val="28"/>
        </w:rPr>
        <w:t>Период проведения исследования:</w:t>
      </w:r>
      <w:r w:rsidRPr="0086413C">
        <w:rPr>
          <w:rFonts w:ascii="Times New Roman" w:hAnsi="Times New Roman"/>
          <w:b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социологический опрос получателей услуги с 10 ноября по 01 декабря 2015 года, оценка сайтов  с 01 декабря по 15 декабря 2015 года. Обсуждение итогов мониторинга 26 декабря 2015 года, размещение информации об итогах независимой оценки и направление рекомендаций по повышению качества услуг – 31 декабря 2015 года.</w:t>
      </w:r>
    </w:p>
    <w:p w:rsidR="00904BCB" w:rsidRPr="0086413C" w:rsidRDefault="00904BCB" w:rsidP="00904BC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904BCB" w:rsidRPr="0086413C" w:rsidRDefault="00904BCB" w:rsidP="00904BCB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lastRenderedPageBreak/>
        <w:t>Исследование работы образовательных организаций и их электронных представ</w:t>
      </w:r>
      <w:r>
        <w:rPr>
          <w:rFonts w:ascii="Times New Roman" w:hAnsi="Times New Roman"/>
          <w:sz w:val="28"/>
          <w:szCs w:val="28"/>
        </w:rPr>
        <w:t>итель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оводило</w:t>
      </w:r>
      <w:r w:rsidRPr="0086413C">
        <w:rPr>
          <w:rFonts w:ascii="Times New Roman" w:hAnsi="Times New Roman"/>
          <w:sz w:val="28"/>
          <w:szCs w:val="28"/>
        </w:rPr>
        <w:t>сь членами общественного Совета, созданного при Отделе образования администрации Пестяковского муниципального района (далее – Отдел образования), в составе 5 человек.</w:t>
      </w:r>
    </w:p>
    <w:p w:rsidR="00904BCB" w:rsidRPr="00E14459" w:rsidRDefault="00904BCB" w:rsidP="00904BCB">
      <w:pPr>
        <w:pStyle w:val="2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Toc360010182"/>
      <w:r w:rsidRPr="00E14459">
        <w:rPr>
          <w:rFonts w:ascii="Times New Roman" w:hAnsi="Times New Roman"/>
          <w:color w:val="auto"/>
          <w:sz w:val="28"/>
          <w:szCs w:val="28"/>
        </w:rPr>
        <w:t xml:space="preserve">Критерии независимой оценки качества </w:t>
      </w:r>
      <w:bookmarkEnd w:id="1"/>
      <w:r w:rsidRPr="00E14459">
        <w:rPr>
          <w:rFonts w:ascii="Times New Roman" w:hAnsi="Times New Roman"/>
          <w:color w:val="auto"/>
          <w:sz w:val="28"/>
          <w:szCs w:val="28"/>
        </w:rPr>
        <w:t>образовательной деятельности общеобразовательных организаций</w:t>
      </w:r>
    </w:p>
    <w:p w:rsidR="00904BCB" w:rsidRPr="0086413C" w:rsidRDefault="00904BCB" w:rsidP="00904BCB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Независимая оценка в местах представления образовательных услуг проводилась по четырем основным критериям:</w:t>
      </w:r>
    </w:p>
    <w:p w:rsidR="00904BCB" w:rsidRPr="0086413C" w:rsidRDefault="00904BCB" w:rsidP="00904BCB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 xml:space="preserve">Открытость и доступность информации об ОО </w:t>
      </w:r>
      <w:proofErr w:type="gramStart"/>
      <w:r w:rsidRPr="0086413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6413C">
        <w:rPr>
          <w:rFonts w:ascii="Times New Roman" w:hAnsi="Times New Roman"/>
          <w:sz w:val="28"/>
          <w:szCs w:val="28"/>
        </w:rPr>
        <w:t>на основе информации, размещённой на сайте образовательной организации)</w:t>
      </w:r>
    </w:p>
    <w:p w:rsidR="00904BCB" w:rsidRPr="00B04980" w:rsidRDefault="00904BCB" w:rsidP="00904BCB">
      <w:pPr>
        <w:numPr>
          <w:ilvl w:val="1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B04980">
        <w:rPr>
          <w:rFonts w:ascii="Times New Roman" w:hAnsi="Times New Roman"/>
          <w:sz w:val="28"/>
          <w:szCs w:val="28"/>
        </w:rPr>
        <w:t xml:space="preserve">Полнота и актуальность информации об организации, осуществляющей образовательную деятельность, и её деятельности, размещённой на официальном сайте организации в информационно-телекоммуникационной сети « Интернет», информации, </w:t>
      </w:r>
      <w:proofErr w:type="gramStart"/>
      <w:r w:rsidRPr="00B04980">
        <w:rPr>
          <w:rFonts w:ascii="Times New Roman" w:hAnsi="Times New Roman"/>
          <w:sz w:val="28"/>
          <w:szCs w:val="28"/>
        </w:rPr>
        <w:t>размещённой</w:t>
      </w:r>
      <w:proofErr w:type="gramEnd"/>
      <w:r w:rsidRPr="00B04980">
        <w:rPr>
          <w:rFonts w:ascii="Times New Roman" w:hAnsi="Times New Roman"/>
          <w:sz w:val="28"/>
          <w:szCs w:val="28"/>
        </w:rPr>
        <w:t xml:space="preserve"> в том числе на официальном сайте в сети  </w:t>
      </w:r>
      <w:r>
        <w:rPr>
          <w:rFonts w:ascii="Times New Roman" w:hAnsi="Times New Roman"/>
          <w:sz w:val="28"/>
          <w:szCs w:val="28"/>
        </w:rPr>
        <w:t>«</w:t>
      </w:r>
      <w:r w:rsidRPr="00B04980">
        <w:rPr>
          <w:rFonts w:ascii="Times New Roman" w:hAnsi="Times New Roman"/>
          <w:sz w:val="28"/>
          <w:szCs w:val="28"/>
        </w:rPr>
        <w:t>Интернет» (</w:t>
      </w:r>
      <w:hyperlink r:id="rId5" w:history="1">
        <w:r w:rsidRPr="00B0498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0498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0498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bus</w:t>
        </w:r>
      </w:hyperlink>
      <w:r w:rsidRPr="00B049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4980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B049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498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04980">
        <w:rPr>
          <w:rFonts w:ascii="Times New Roman" w:hAnsi="Times New Roman"/>
          <w:sz w:val="28"/>
          <w:szCs w:val="28"/>
        </w:rPr>
        <w:t>);</w:t>
      </w:r>
    </w:p>
    <w:p w:rsidR="00904BCB" w:rsidRPr="0086413C" w:rsidRDefault="00904BCB" w:rsidP="00904BCB">
      <w:pPr>
        <w:pStyle w:val="a3"/>
        <w:numPr>
          <w:ilvl w:val="1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Наличие на официальном сайте организации в сети Интернет сведений о педагогических работниках организации;</w:t>
      </w:r>
    </w:p>
    <w:p w:rsidR="00904BCB" w:rsidRPr="0086413C" w:rsidRDefault="00904BCB" w:rsidP="00904BCB">
      <w:pPr>
        <w:pStyle w:val="a3"/>
        <w:numPr>
          <w:ilvl w:val="1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 внесения предложений, направленных на улучшение работы организации;</w:t>
      </w:r>
    </w:p>
    <w:p w:rsidR="00904BCB" w:rsidRPr="0086413C" w:rsidRDefault="00904BCB" w:rsidP="00904BCB">
      <w:pPr>
        <w:pStyle w:val="a3"/>
        <w:numPr>
          <w:ilvl w:val="1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 xml:space="preserve">Доступность сведений о ходе рассмотрения обращений граждан, поступивших в организацию от получателей образовательных услуг </w:t>
      </w:r>
      <w:proofErr w:type="gramStart"/>
      <w:r w:rsidRPr="0086413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6413C">
        <w:rPr>
          <w:rFonts w:ascii="Times New Roman" w:hAnsi="Times New Roman"/>
          <w:sz w:val="28"/>
          <w:szCs w:val="28"/>
        </w:rPr>
        <w:t>по телефону, по электронной почте, с помощью электронных сервисов, доступных на</w:t>
      </w:r>
      <w:r>
        <w:rPr>
          <w:rFonts w:ascii="Times New Roman" w:hAnsi="Times New Roman"/>
          <w:sz w:val="28"/>
          <w:szCs w:val="28"/>
        </w:rPr>
        <w:t xml:space="preserve"> официальном сайте организации).</w:t>
      </w:r>
    </w:p>
    <w:p w:rsidR="00904BCB" w:rsidRPr="0086413C" w:rsidRDefault="00904BCB" w:rsidP="00904BCB">
      <w:pPr>
        <w:pStyle w:val="a3"/>
        <w:spacing w:after="0"/>
        <w:ind w:left="-426" w:hanging="141"/>
        <w:jc w:val="both"/>
        <w:rPr>
          <w:rFonts w:ascii="Times New Roman" w:hAnsi="Times New Roman"/>
          <w:sz w:val="28"/>
          <w:szCs w:val="28"/>
        </w:rPr>
      </w:pPr>
    </w:p>
    <w:p w:rsidR="00904BCB" w:rsidRPr="0086413C" w:rsidRDefault="00904BCB" w:rsidP="00904BCB">
      <w:pPr>
        <w:pStyle w:val="a3"/>
        <w:numPr>
          <w:ilvl w:val="0"/>
          <w:numId w:val="4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 xml:space="preserve">Комфортность условий, в которых осуществляется образовательная деятельность </w:t>
      </w:r>
      <w:r w:rsidRPr="0086413C">
        <w:rPr>
          <w:rFonts w:ascii="Times New Roman" w:hAnsi="Times New Roman"/>
          <w:sz w:val="28"/>
          <w:szCs w:val="28"/>
        </w:rPr>
        <w:t>(на основе информации, размещенной на сайте образовательной организации, а также при посещении образовательной организации)</w:t>
      </w:r>
    </w:p>
    <w:p w:rsidR="00904BCB" w:rsidRPr="0086413C" w:rsidRDefault="00904BCB" w:rsidP="00904BCB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2.1. Материально-техническое  и информационное обеспечение организации;</w:t>
      </w:r>
    </w:p>
    <w:p w:rsidR="00904BCB" w:rsidRPr="0086413C" w:rsidRDefault="00904BCB" w:rsidP="00904BCB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2.2. Наличие необходимых условий для охраны и укрепления здоровья, организации питания обучающихся;</w:t>
      </w:r>
    </w:p>
    <w:p w:rsidR="00904BCB" w:rsidRPr="0086413C" w:rsidRDefault="00904BCB" w:rsidP="00904BCB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 xml:space="preserve">2.3. Условия для индивидуальной работы с </w:t>
      </w:r>
      <w:proofErr w:type="gramStart"/>
      <w:r w:rsidRPr="0086413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6413C">
        <w:rPr>
          <w:rFonts w:ascii="Times New Roman" w:hAnsi="Times New Roman"/>
          <w:sz w:val="28"/>
          <w:szCs w:val="28"/>
        </w:rPr>
        <w:t>;</w:t>
      </w:r>
    </w:p>
    <w:p w:rsidR="00904BCB" w:rsidRPr="0086413C" w:rsidRDefault="00904BCB" w:rsidP="00904BCB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2.4. Наличие дополнительных образовательных программ;</w:t>
      </w:r>
    </w:p>
    <w:p w:rsidR="00904BCB" w:rsidRPr="0086413C" w:rsidRDefault="00904BCB" w:rsidP="00904BCB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 xml:space="preserve">2.5. Наличие возможности развития творческих способностей и интересов обучающихся, включая их участие в конкурсах и олимпиадах </w:t>
      </w:r>
      <w:proofErr w:type="gramStart"/>
      <w:r w:rsidRPr="0086413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6413C">
        <w:rPr>
          <w:rFonts w:ascii="Times New Roman" w:hAnsi="Times New Roman"/>
          <w:sz w:val="28"/>
          <w:szCs w:val="28"/>
        </w:rPr>
        <w:t>в том числе во всероссийских и международных), выставках, смотрах, физкультурных мероприятиях, в том числе официальных спортивных соревнованиях, и других массовых мероприятиях;</w:t>
      </w:r>
    </w:p>
    <w:p w:rsidR="00904BCB" w:rsidRPr="0086413C" w:rsidRDefault="00904BCB" w:rsidP="00904BC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lastRenderedPageBreak/>
        <w:t xml:space="preserve">2.6. Наличие возможности оказания </w:t>
      </w:r>
      <w:proofErr w:type="spellStart"/>
      <w:proofErr w:type="gramStart"/>
      <w:r w:rsidRPr="0086413C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86413C">
        <w:rPr>
          <w:rFonts w:ascii="Times New Roman" w:hAnsi="Times New Roman"/>
          <w:sz w:val="28"/>
          <w:szCs w:val="28"/>
        </w:rPr>
        <w:t>, медицинской и социальной помощи обучающимся;</w:t>
      </w:r>
    </w:p>
    <w:p w:rsidR="00904BCB" w:rsidRPr="0086413C" w:rsidRDefault="00904BCB" w:rsidP="00904BC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904BCB" w:rsidRPr="0086413C" w:rsidRDefault="00904BCB" w:rsidP="00904BCB">
      <w:pPr>
        <w:spacing w:after="0"/>
        <w:ind w:left="840"/>
        <w:jc w:val="both"/>
        <w:rPr>
          <w:rFonts w:ascii="Times New Roman" w:hAnsi="Times New Roman"/>
          <w:sz w:val="28"/>
          <w:szCs w:val="28"/>
        </w:rPr>
      </w:pPr>
    </w:p>
    <w:p w:rsidR="00904BCB" w:rsidRPr="00B04980" w:rsidRDefault="00904BCB" w:rsidP="00904BCB">
      <w:pPr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>Доброжелательность, вежливость и компетентность работников ОО</w:t>
      </w:r>
    </w:p>
    <w:p w:rsidR="00904BCB" w:rsidRPr="0086413C" w:rsidRDefault="00904BCB" w:rsidP="00904BCB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( на основе опросов и социологических исследований)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 xml:space="preserve">3.1.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услуг; 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 xml:space="preserve">3.2.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услуг. 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86413C" w:rsidRDefault="00904BCB" w:rsidP="00904BCB">
      <w:pPr>
        <w:numPr>
          <w:ilvl w:val="0"/>
          <w:numId w:val="4"/>
        </w:numPr>
        <w:tabs>
          <w:tab w:val="left" w:pos="142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 xml:space="preserve">Доля получателей услуг, удовлетворенных качеством обслуживания в ОО </w:t>
      </w:r>
      <w:proofErr w:type="gramStart"/>
      <w:r w:rsidRPr="0086413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6413C">
        <w:rPr>
          <w:rFonts w:ascii="Times New Roman" w:hAnsi="Times New Roman"/>
          <w:sz w:val="28"/>
          <w:szCs w:val="28"/>
        </w:rPr>
        <w:t>на основе опросов и социологических исследований)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услуг;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услуг;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услуг.</w:t>
      </w:r>
    </w:p>
    <w:p w:rsidR="00904BCB" w:rsidRPr="0086413C" w:rsidRDefault="00904BCB" w:rsidP="00904BCB">
      <w:pPr>
        <w:pStyle w:val="a3"/>
        <w:spacing w:after="0"/>
        <w:ind w:left="840"/>
        <w:jc w:val="both"/>
        <w:rPr>
          <w:rFonts w:ascii="Times New Roman" w:hAnsi="Times New Roman"/>
          <w:sz w:val="28"/>
          <w:szCs w:val="28"/>
        </w:rPr>
      </w:pPr>
    </w:p>
    <w:p w:rsidR="00904BCB" w:rsidRDefault="00904BCB" w:rsidP="00904BC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413C">
        <w:rPr>
          <w:rFonts w:ascii="Times New Roman" w:hAnsi="Times New Roman" w:cs="Times New Roman"/>
          <w:color w:val="auto"/>
          <w:sz w:val="28"/>
          <w:szCs w:val="28"/>
        </w:rPr>
        <w:t>Методика и инструментарий исследования</w:t>
      </w:r>
    </w:p>
    <w:p w:rsidR="00904BCB" w:rsidRPr="00B04980" w:rsidRDefault="00904BCB" w:rsidP="00904BCB">
      <w:pPr>
        <w:spacing w:after="0"/>
      </w:pP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 xml:space="preserve">   В задачу проведения независимой оценки входило получение разнообразной информации,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 xml:space="preserve">   В рамках данной независимой оценки было проведено: 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- анкетирование  165 респондентов для выявления позиций, мнений потребителей о качестве предоставляемых услуг ОО;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- 5 натурных наблюдений на территории и внутри зданий на предмет оценки -  безопасности, благоустройства и комфортности в ОО;</w:t>
      </w:r>
    </w:p>
    <w:p w:rsidR="00904BCB" w:rsidRDefault="00904BCB" w:rsidP="00904BCB">
      <w:pPr>
        <w:tabs>
          <w:tab w:val="left" w:pos="-284"/>
          <w:tab w:val="left" w:pos="113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 xml:space="preserve">-  </w:t>
      </w:r>
      <w:proofErr w:type="spellStart"/>
      <w:r w:rsidRPr="0086413C">
        <w:rPr>
          <w:rFonts w:ascii="Times New Roman" w:hAnsi="Times New Roman"/>
          <w:sz w:val="28"/>
          <w:szCs w:val="28"/>
        </w:rPr>
        <w:t>контент</w:t>
      </w:r>
      <w:proofErr w:type="spellEnd"/>
      <w:r w:rsidRPr="0086413C">
        <w:rPr>
          <w:rFonts w:ascii="Times New Roman" w:hAnsi="Times New Roman"/>
          <w:sz w:val="28"/>
          <w:szCs w:val="28"/>
        </w:rPr>
        <w:t xml:space="preserve"> - анализ</w:t>
      </w:r>
      <w:r w:rsidRPr="0086413C">
        <w:rPr>
          <w:rFonts w:ascii="Times New Roman" w:hAnsi="Times New Roman"/>
          <w:b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 xml:space="preserve">информации на сайтах ОО. </w:t>
      </w:r>
    </w:p>
    <w:p w:rsidR="00904BCB" w:rsidRDefault="00904BCB" w:rsidP="00904BC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904BCB" w:rsidRPr="00506C72" w:rsidRDefault="00904BCB" w:rsidP="00904BCB">
      <w:pPr>
        <w:spacing w:after="0"/>
        <w:ind w:left="-426"/>
        <w:jc w:val="center"/>
        <w:rPr>
          <w:b/>
          <w:sz w:val="28"/>
          <w:szCs w:val="28"/>
        </w:rPr>
      </w:pPr>
      <w:r w:rsidRPr="00506C72">
        <w:rPr>
          <w:rFonts w:ascii="Times New Roman" w:hAnsi="Times New Roman"/>
          <w:b/>
          <w:sz w:val="28"/>
          <w:szCs w:val="28"/>
        </w:rPr>
        <w:lastRenderedPageBreak/>
        <w:t>Рейтинг образовательных организаций по результатам оценки открытости и доступности  информации</w:t>
      </w:r>
    </w:p>
    <w:p w:rsidR="00904BCB" w:rsidRDefault="00904BCB" w:rsidP="00904BCB">
      <w:pPr>
        <w:spacing w:after="0" w:line="240" w:lineRule="auto"/>
        <w:jc w:val="both"/>
        <w:rPr>
          <w:sz w:val="28"/>
          <w:szCs w:val="28"/>
        </w:rPr>
      </w:pP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b/>
          <w:sz w:val="28"/>
          <w:szCs w:val="28"/>
        </w:rPr>
        <w:t xml:space="preserve">По первому блоку «Открытость и доступность информации об ОО» </w:t>
      </w:r>
      <w:proofErr w:type="gramStart"/>
      <w:r w:rsidRPr="00177EE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77EE7">
        <w:rPr>
          <w:rFonts w:ascii="Times New Roman" w:hAnsi="Times New Roman"/>
          <w:sz w:val="28"/>
          <w:szCs w:val="28"/>
        </w:rPr>
        <w:t>на основе информации, размещённой на сайте образовательной организации)</w:t>
      </w:r>
    </w:p>
    <w:p w:rsidR="00904BCB" w:rsidRPr="00177EE7" w:rsidRDefault="00904BCB" w:rsidP="00904BCB">
      <w:pPr>
        <w:pStyle w:val="a7"/>
        <w:ind w:left="-284" w:firstLine="0"/>
        <w:rPr>
          <w:sz w:val="28"/>
          <w:szCs w:val="28"/>
        </w:rPr>
      </w:pPr>
      <w:r w:rsidRPr="00177EE7">
        <w:rPr>
          <w:sz w:val="28"/>
          <w:szCs w:val="28"/>
        </w:rPr>
        <w:t xml:space="preserve">Независимая оценка  качества </w:t>
      </w:r>
      <w:r w:rsidRPr="00177EE7">
        <w:rPr>
          <w:b/>
          <w:sz w:val="28"/>
          <w:szCs w:val="28"/>
        </w:rPr>
        <w:t xml:space="preserve">организации информирования потребителей </w:t>
      </w:r>
      <w:r w:rsidRPr="00177EE7">
        <w:rPr>
          <w:sz w:val="28"/>
          <w:szCs w:val="28"/>
        </w:rPr>
        <w:t xml:space="preserve">через сайт ОО проводилась на основании 4 показателей по 17 </w:t>
      </w:r>
      <w:r>
        <w:rPr>
          <w:sz w:val="28"/>
          <w:szCs w:val="28"/>
        </w:rPr>
        <w:t>параметрам</w:t>
      </w:r>
      <w:r w:rsidRPr="00177EE7">
        <w:rPr>
          <w:sz w:val="28"/>
          <w:szCs w:val="28"/>
        </w:rPr>
        <w:t>.</w:t>
      </w:r>
    </w:p>
    <w:p w:rsidR="00904BCB" w:rsidRPr="00177EE7" w:rsidRDefault="00904BCB" w:rsidP="00904BCB">
      <w:pPr>
        <w:spacing w:after="0"/>
        <w:ind w:left="-284"/>
        <w:jc w:val="both"/>
        <w:rPr>
          <w:sz w:val="28"/>
          <w:szCs w:val="28"/>
        </w:rPr>
      </w:pPr>
      <w:r w:rsidRPr="00177EE7">
        <w:rPr>
          <w:rFonts w:ascii="Times New Roman" w:hAnsi="Times New Roman"/>
          <w:sz w:val="28"/>
          <w:szCs w:val="28"/>
        </w:rPr>
        <w:t>Концепция создания единой государственной информационной системы в сфере образования, утвержденная приказом Министерства образования и науки РФ, Федеральной службой по надзору в сфере образования  и науки от 29.05.2014 г. № 785, предполагает повышение роли интернет - представительств образовательных организаций  в развитии эффективности взаимодействия между организациями и потребителями образовательных услуг.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sz w:val="28"/>
          <w:szCs w:val="28"/>
        </w:rPr>
        <w:t xml:space="preserve">Интернет-сайты ОО должны служить площадкой для вовлечения потребителей в процесс наблюдения за процессами, происходящими в образовании, позволять наладить взаимодействие с потребителями услуг, ориентироваться на их запросы и пожелания, убедить их в высокой репутации ОО и качестве предоставляемых услуг. 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оценке</w:t>
      </w:r>
      <w:r w:rsidRPr="00177EE7">
        <w:rPr>
          <w:rFonts w:ascii="Times New Roman" w:hAnsi="Times New Roman"/>
          <w:sz w:val="28"/>
          <w:szCs w:val="28"/>
        </w:rPr>
        <w:t xml:space="preserve"> сайтов ОО </w:t>
      </w:r>
      <w:r>
        <w:rPr>
          <w:rFonts w:ascii="Times New Roman" w:hAnsi="Times New Roman"/>
          <w:sz w:val="28"/>
          <w:szCs w:val="28"/>
        </w:rPr>
        <w:t>учитывались: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sz w:val="28"/>
          <w:szCs w:val="28"/>
        </w:rPr>
        <w:t>-информативность сайта ОО (наличие на сайте наиболее важных для пользователей информационных разделов, документов и материалов).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sz w:val="28"/>
          <w:szCs w:val="28"/>
        </w:rPr>
        <w:t>-наличие на сайте обратной связи с потребителями услуг (наличие сервисов сайта, обеспечивающих возможность обратной связи пользователей с администрацией и педагогами ОО).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sz w:val="28"/>
          <w:szCs w:val="28"/>
        </w:rPr>
        <w:t>-пользовательская доступность и мобильность сайта ОО.</w:t>
      </w:r>
    </w:p>
    <w:p w:rsidR="00904BCB" w:rsidRDefault="00904BCB" w:rsidP="00904BC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7EE7">
        <w:rPr>
          <w:rFonts w:ascii="Times New Roman" w:hAnsi="Times New Roman"/>
          <w:sz w:val="28"/>
          <w:szCs w:val="28"/>
        </w:rPr>
        <w:t xml:space="preserve">Исследование  интернет-сайтов ОО осуществляли все члены общественного Совета методом  сплошного  просмотра  содержимого страниц  </w:t>
      </w:r>
      <w:r w:rsidRPr="00177EE7"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-ресурса </w:t>
      </w:r>
      <w:r w:rsidRPr="00177EE7">
        <w:rPr>
          <w:rFonts w:ascii="Times New Roman" w:hAnsi="Times New Roman"/>
          <w:sz w:val="28"/>
          <w:szCs w:val="28"/>
        </w:rPr>
        <w:t xml:space="preserve">  с выявлением и фиксацией признаков наличия соответствующих текстов (</w:t>
      </w:r>
      <w:proofErr w:type="spellStart"/>
      <w:r w:rsidRPr="00177EE7">
        <w:rPr>
          <w:rFonts w:ascii="Times New Roman" w:hAnsi="Times New Roman"/>
          <w:sz w:val="28"/>
          <w:szCs w:val="28"/>
        </w:rPr>
        <w:t>контент</w:t>
      </w:r>
      <w:proofErr w:type="spellEnd"/>
      <w:r w:rsidRPr="00177EE7">
        <w:rPr>
          <w:rFonts w:ascii="Times New Roman" w:hAnsi="Times New Roman"/>
          <w:sz w:val="28"/>
          <w:szCs w:val="28"/>
        </w:rPr>
        <w:t xml:space="preserve"> - анализ), качества их содержания, удобства доступа к текстам для посетителя Интернет-сайта.</w:t>
      </w:r>
    </w:p>
    <w:p w:rsidR="00904BCB" w:rsidRDefault="00904BCB" w:rsidP="00904BC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177EE7" w:rsidRDefault="00904BCB" w:rsidP="00904BC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177EE7" w:rsidRDefault="00904BCB" w:rsidP="00904BCB">
      <w:pPr>
        <w:pStyle w:val="a7"/>
        <w:ind w:left="-284" w:firstLine="0"/>
        <w:rPr>
          <w:sz w:val="28"/>
          <w:szCs w:val="28"/>
        </w:rPr>
      </w:pPr>
      <w:r w:rsidRPr="00177EE7">
        <w:rPr>
          <w:b/>
          <w:i/>
          <w:sz w:val="28"/>
          <w:szCs w:val="28"/>
        </w:rPr>
        <w:t xml:space="preserve">Рейтинг ОО (в баллах) по </w:t>
      </w:r>
      <w:r>
        <w:rPr>
          <w:b/>
          <w:i/>
          <w:sz w:val="28"/>
          <w:szCs w:val="28"/>
        </w:rPr>
        <w:t>блоку</w:t>
      </w:r>
      <w:r w:rsidRPr="00177EE7">
        <w:rPr>
          <w:b/>
          <w:i/>
          <w:sz w:val="28"/>
          <w:szCs w:val="28"/>
        </w:rPr>
        <w:t xml:space="preserve"> «Открытость и доступность информации об образовательной организации» (сайт) представлен в </w:t>
      </w:r>
      <w:r>
        <w:rPr>
          <w:b/>
          <w:i/>
          <w:sz w:val="28"/>
          <w:szCs w:val="28"/>
        </w:rPr>
        <w:t>д</w:t>
      </w:r>
      <w:r w:rsidRPr="00177EE7">
        <w:rPr>
          <w:b/>
          <w:i/>
          <w:sz w:val="28"/>
          <w:szCs w:val="28"/>
        </w:rPr>
        <w:t xml:space="preserve">иаграмме 1. 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177EE7" w:rsidRDefault="00904BCB" w:rsidP="00904BC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3171825"/>
            <wp:effectExtent l="57150" t="19050" r="2857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4BCB" w:rsidRPr="00177EE7" w:rsidRDefault="00904BCB" w:rsidP="00904BCB">
      <w:pPr>
        <w:pStyle w:val="a7"/>
        <w:ind w:left="-284" w:firstLine="0"/>
        <w:rPr>
          <w:sz w:val="28"/>
          <w:szCs w:val="28"/>
        </w:rPr>
      </w:pP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по данному блоку приведены с учетом весового коэффициента укрупненной группы показателей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30B3B">
        <w:rPr>
          <w:rFonts w:ascii="Times New Roman" w:hAnsi="Times New Roman"/>
          <w:sz w:val="28"/>
          <w:szCs w:val="28"/>
        </w:rPr>
        <w:t xml:space="preserve">Как показывает диаграмма, ситуация в отношении сайтов одной из организаций является достаточно проблемной: набрана </w:t>
      </w:r>
      <w:r>
        <w:rPr>
          <w:rFonts w:ascii="Times New Roman" w:hAnsi="Times New Roman"/>
          <w:sz w:val="28"/>
          <w:szCs w:val="28"/>
        </w:rPr>
        <w:t xml:space="preserve">чуть больше </w:t>
      </w:r>
      <w:r w:rsidRPr="00630B3B">
        <w:rPr>
          <w:rFonts w:ascii="Times New Roman" w:hAnsi="Times New Roman"/>
          <w:sz w:val="28"/>
          <w:szCs w:val="28"/>
        </w:rPr>
        <w:t xml:space="preserve"> половины из возможных </w:t>
      </w:r>
      <w:r>
        <w:rPr>
          <w:rFonts w:ascii="Times New Roman" w:hAnsi="Times New Roman"/>
          <w:sz w:val="28"/>
          <w:szCs w:val="28"/>
        </w:rPr>
        <w:t>40</w:t>
      </w:r>
      <w:r w:rsidRPr="00630B3B">
        <w:rPr>
          <w:rFonts w:ascii="Times New Roman" w:hAnsi="Times New Roman"/>
          <w:sz w:val="28"/>
          <w:szCs w:val="28"/>
        </w:rPr>
        <w:t xml:space="preserve"> баллов.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30B3B">
        <w:rPr>
          <w:rFonts w:ascii="Times New Roman" w:hAnsi="Times New Roman"/>
          <w:b/>
          <w:sz w:val="28"/>
          <w:szCs w:val="28"/>
        </w:rPr>
        <w:t>По первому блоку</w:t>
      </w:r>
      <w:r w:rsidRPr="00630B3B">
        <w:rPr>
          <w:rFonts w:ascii="Times New Roman" w:hAnsi="Times New Roman"/>
          <w:sz w:val="28"/>
          <w:szCs w:val="28"/>
        </w:rPr>
        <w:t xml:space="preserve"> отмечается, что практически во всех ОО представлена следующая информация: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-режим и график работы ОО 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0B3B">
        <w:rPr>
          <w:rFonts w:ascii="Times New Roman" w:hAnsi="Times New Roman"/>
          <w:sz w:val="28"/>
          <w:szCs w:val="28"/>
        </w:rPr>
        <w:t>документы, регламентирующие деятельность ОО (Устав; свидетельства о лицензировании и аккредитации; локальные нормативные акты);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0B3B">
        <w:rPr>
          <w:rFonts w:ascii="Times New Roman" w:hAnsi="Times New Roman"/>
          <w:sz w:val="28"/>
          <w:szCs w:val="28"/>
        </w:rPr>
        <w:t>сведения об органах коллегиального управления, самоуправления;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0B3B">
        <w:rPr>
          <w:rFonts w:ascii="Times New Roman" w:hAnsi="Times New Roman"/>
          <w:sz w:val="28"/>
          <w:szCs w:val="28"/>
        </w:rPr>
        <w:t>календарные учебные графики;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630B3B">
        <w:rPr>
          <w:rFonts w:ascii="Times New Roman" w:hAnsi="Times New Roman"/>
          <w:sz w:val="28"/>
          <w:szCs w:val="28"/>
        </w:rPr>
        <w:t>тчеты</w:t>
      </w:r>
      <w:r>
        <w:rPr>
          <w:rFonts w:ascii="Times New Roman" w:hAnsi="Times New Roman"/>
          <w:sz w:val="28"/>
          <w:szCs w:val="28"/>
        </w:rPr>
        <w:t xml:space="preserve">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, публичные доклады;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0B3B">
        <w:rPr>
          <w:rFonts w:ascii="Times New Roman" w:hAnsi="Times New Roman"/>
          <w:sz w:val="28"/>
          <w:szCs w:val="28"/>
        </w:rPr>
        <w:t>информация об услугах (условия приема в ОО; реализуемые образовательные программы; учебные планы);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0B3B">
        <w:rPr>
          <w:rFonts w:ascii="Times New Roman" w:hAnsi="Times New Roman"/>
          <w:sz w:val="28"/>
          <w:szCs w:val="28"/>
        </w:rPr>
        <w:t>дополнительная информация (новости, мероприятия и др.)</w:t>
      </w:r>
    </w:p>
    <w:p w:rsidR="00904BCB" w:rsidRPr="007A4086" w:rsidRDefault="00904BCB" w:rsidP="00904BCB">
      <w:pPr>
        <w:spacing w:after="0"/>
        <w:ind w:left="-426" w:firstLine="357"/>
        <w:jc w:val="both"/>
        <w:rPr>
          <w:rFonts w:ascii="Times New Roman" w:hAnsi="Times New Roman"/>
          <w:sz w:val="28"/>
          <w:szCs w:val="28"/>
        </w:rPr>
      </w:pPr>
      <w:r w:rsidRPr="00630B3B">
        <w:rPr>
          <w:rFonts w:ascii="Times New Roman" w:hAnsi="Times New Roman"/>
          <w:sz w:val="28"/>
          <w:szCs w:val="28"/>
        </w:rPr>
        <w:t xml:space="preserve">   </w:t>
      </w:r>
      <w:r w:rsidRPr="007A4086">
        <w:rPr>
          <w:rFonts w:ascii="Times New Roman" w:hAnsi="Times New Roman"/>
          <w:sz w:val="28"/>
          <w:szCs w:val="28"/>
        </w:rPr>
        <w:t xml:space="preserve">К основным информационным </w:t>
      </w:r>
      <w:r w:rsidRPr="007A4086">
        <w:rPr>
          <w:rFonts w:ascii="Times New Roman" w:hAnsi="Times New Roman"/>
          <w:b/>
          <w:i/>
          <w:sz w:val="28"/>
          <w:szCs w:val="28"/>
        </w:rPr>
        <w:t xml:space="preserve">дефицитам </w:t>
      </w:r>
      <w:r w:rsidRPr="007A4086">
        <w:rPr>
          <w:rFonts w:ascii="Times New Roman" w:hAnsi="Times New Roman"/>
          <w:sz w:val="28"/>
          <w:szCs w:val="28"/>
        </w:rPr>
        <w:t>по первому блоку можно отнести следующее:</w:t>
      </w:r>
    </w:p>
    <w:p w:rsidR="00904BCB" w:rsidRPr="007A4086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4086">
        <w:rPr>
          <w:rFonts w:ascii="Times New Roman" w:hAnsi="Times New Roman"/>
          <w:sz w:val="28"/>
          <w:szCs w:val="28"/>
        </w:rPr>
        <w:t>не прописаны условия для обучения детей с ОВЗ;</w:t>
      </w:r>
    </w:p>
    <w:p w:rsidR="00904BCB" w:rsidRPr="007A4086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4086">
        <w:rPr>
          <w:rFonts w:ascii="Times New Roman" w:hAnsi="Times New Roman"/>
          <w:sz w:val="28"/>
          <w:szCs w:val="28"/>
        </w:rPr>
        <w:t>отсутствуют ссылки на получение консультативной помощи узких специалистов (в частности, психолога);</w:t>
      </w:r>
    </w:p>
    <w:p w:rsidR="00904BCB" w:rsidRPr="007A4086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4086">
        <w:rPr>
          <w:rFonts w:ascii="Times New Roman" w:hAnsi="Times New Roman"/>
          <w:sz w:val="28"/>
          <w:szCs w:val="28"/>
        </w:rPr>
        <w:t>нет перечня услуг, оказываемых ОО за счет бюджетных средств;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указаны </w:t>
      </w:r>
      <w:r w:rsidRPr="007A4086">
        <w:rPr>
          <w:rFonts w:ascii="Times New Roman" w:hAnsi="Times New Roman"/>
          <w:sz w:val="28"/>
          <w:szCs w:val="28"/>
        </w:rPr>
        <w:t>предписания надзорных органов</w:t>
      </w:r>
      <w:r>
        <w:rPr>
          <w:rFonts w:ascii="Times New Roman" w:hAnsi="Times New Roman"/>
          <w:sz w:val="28"/>
          <w:szCs w:val="28"/>
        </w:rPr>
        <w:t>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заполнена информация о деятельности дошкольных групп при школах;</w:t>
      </w:r>
    </w:p>
    <w:p w:rsidR="00904BCB" w:rsidRDefault="00904BCB" w:rsidP="00904BC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4086">
        <w:rPr>
          <w:rFonts w:ascii="Times New Roman" w:hAnsi="Times New Roman"/>
          <w:sz w:val="28"/>
          <w:szCs w:val="28"/>
        </w:rPr>
        <w:t>не разработан стандарт получения информации по телефону</w:t>
      </w:r>
      <w:r>
        <w:rPr>
          <w:rFonts w:ascii="Times New Roman" w:hAnsi="Times New Roman"/>
          <w:sz w:val="28"/>
          <w:szCs w:val="28"/>
        </w:rPr>
        <w:t>.</w:t>
      </w:r>
    </w:p>
    <w:p w:rsidR="00904BCB" w:rsidRDefault="00904BCB" w:rsidP="00904BC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67106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71064">
        <w:rPr>
          <w:rFonts w:ascii="Times New Roman" w:hAnsi="Times New Roman"/>
          <w:sz w:val="28"/>
          <w:szCs w:val="28"/>
        </w:rPr>
        <w:lastRenderedPageBreak/>
        <w:t xml:space="preserve">В числе </w:t>
      </w:r>
      <w:r w:rsidRPr="00671064">
        <w:rPr>
          <w:rFonts w:ascii="Times New Roman" w:hAnsi="Times New Roman"/>
          <w:b/>
          <w:i/>
          <w:sz w:val="28"/>
          <w:szCs w:val="28"/>
        </w:rPr>
        <w:t>положительных результатов</w:t>
      </w:r>
      <w:r w:rsidRPr="00671064">
        <w:rPr>
          <w:rFonts w:ascii="Times New Roman" w:hAnsi="Times New Roman"/>
          <w:sz w:val="28"/>
          <w:szCs w:val="28"/>
        </w:rPr>
        <w:t xml:space="preserve"> оценки пользовательской доступности и  мобильности сайтов </w:t>
      </w:r>
      <w:r w:rsidRPr="00671064">
        <w:rPr>
          <w:rFonts w:ascii="Times New Roman" w:hAnsi="Times New Roman"/>
          <w:b/>
          <w:sz w:val="28"/>
          <w:szCs w:val="28"/>
        </w:rPr>
        <w:t xml:space="preserve"> </w:t>
      </w:r>
      <w:r w:rsidRPr="00671064">
        <w:rPr>
          <w:rFonts w:ascii="Times New Roman" w:hAnsi="Times New Roman"/>
          <w:sz w:val="28"/>
          <w:szCs w:val="28"/>
        </w:rPr>
        <w:t>следующие: доступность разных браузеров, обновление информации не реже 1 раза в две недели; датирование размещенных документов и материалов. Во всех ОО есть информация о наличии электронной почты с указанием адреса.</w:t>
      </w:r>
    </w:p>
    <w:p w:rsidR="00904BCB" w:rsidRPr="00D41117" w:rsidRDefault="00904BCB" w:rsidP="00904BCB">
      <w:pPr>
        <w:pStyle w:val="2"/>
        <w:spacing w:before="0"/>
        <w:ind w:left="-284"/>
        <w:jc w:val="center"/>
        <w:rPr>
          <w:rFonts w:ascii="Times New Roman" w:hAnsi="Times New Roman"/>
          <w:color w:val="auto"/>
          <w:sz w:val="28"/>
          <w:szCs w:val="28"/>
        </w:rPr>
      </w:pPr>
      <w:r w:rsidRPr="00D41117">
        <w:rPr>
          <w:rFonts w:ascii="Times New Roman" w:eastAsia="Calibri" w:hAnsi="Times New Roman"/>
          <w:color w:val="auto"/>
          <w:sz w:val="28"/>
          <w:szCs w:val="28"/>
        </w:rPr>
        <w:t>Выводы</w:t>
      </w:r>
      <w:r w:rsidRPr="00D41117">
        <w:rPr>
          <w:rFonts w:ascii="Times New Roman" w:hAnsi="Times New Roman"/>
          <w:color w:val="auto"/>
          <w:sz w:val="28"/>
          <w:szCs w:val="28"/>
        </w:rPr>
        <w:t xml:space="preserve"> по результатам оценки сайтов ОО</w:t>
      </w:r>
    </w:p>
    <w:p w:rsidR="00904BCB" w:rsidRPr="00671064" w:rsidRDefault="00904BCB" w:rsidP="00904BCB">
      <w:pPr>
        <w:spacing w:after="0"/>
        <w:ind w:left="-284"/>
        <w:rPr>
          <w:sz w:val="28"/>
          <w:szCs w:val="28"/>
          <w:u w:val="single"/>
        </w:rPr>
      </w:pPr>
    </w:p>
    <w:p w:rsidR="00904BCB" w:rsidRPr="0067106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71064">
        <w:rPr>
          <w:rFonts w:ascii="Times New Roman" w:hAnsi="Times New Roman"/>
          <w:sz w:val="28"/>
          <w:szCs w:val="28"/>
        </w:rPr>
        <w:t xml:space="preserve">В целом на сайтах обследованных ОО достаточно полно представлена общая информация об организациях. Сайты являются простыми и удобными с точки зрения навигации пользователей. Во время обследования не было зафиксировано технических сбоев и нарушений в работе Интернет - представительств. 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71064">
        <w:rPr>
          <w:rFonts w:ascii="Times New Roman" w:hAnsi="Times New Roman"/>
          <w:i/>
          <w:sz w:val="28"/>
          <w:szCs w:val="28"/>
        </w:rPr>
        <w:t xml:space="preserve">Замечания: </w:t>
      </w:r>
      <w:r w:rsidRPr="00671064">
        <w:rPr>
          <w:rFonts w:ascii="Times New Roman" w:hAnsi="Times New Roman"/>
          <w:sz w:val="28"/>
          <w:szCs w:val="28"/>
        </w:rPr>
        <w:t>на всех обследованных сайтах недостаточно представлена информация об оказываемых услугах, в полной мере не используются возможности обратной связи  пользователей с администрацией и педагогами ОО.</w:t>
      </w:r>
    </w:p>
    <w:p w:rsidR="00904BCB" w:rsidRPr="000E3999" w:rsidRDefault="00904BCB" w:rsidP="00904BC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D41117">
        <w:rPr>
          <w:rFonts w:ascii="Times New Roman" w:hAnsi="Times New Roman"/>
          <w:b/>
          <w:sz w:val="28"/>
          <w:szCs w:val="28"/>
        </w:rPr>
        <w:t>Рейтинг образовательных организаций по результатам оценки комфортности условий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999">
        <w:rPr>
          <w:rFonts w:ascii="Times New Roman" w:hAnsi="Times New Roman"/>
          <w:sz w:val="28"/>
          <w:szCs w:val="28"/>
        </w:rPr>
        <w:t>(на основе информации, размещённой на сайте образовательной организации, а также при посещении образовательной организации)</w:t>
      </w:r>
    </w:p>
    <w:p w:rsidR="00904BCB" w:rsidRPr="000E3999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0E3999">
        <w:rPr>
          <w:rFonts w:ascii="Times New Roman" w:hAnsi="Times New Roman"/>
          <w:sz w:val="28"/>
          <w:szCs w:val="28"/>
        </w:rPr>
        <w:t>Данный рейтинг сформирован на основани</w:t>
      </w:r>
      <w:r>
        <w:rPr>
          <w:rFonts w:ascii="Times New Roman" w:hAnsi="Times New Roman"/>
          <w:sz w:val="28"/>
          <w:szCs w:val="28"/>
        </w:rPr>
        <w:t>и 7 показателей по 34 параметрам</w:t>
      </w:r>
      <w:r w:rsidRPr="000E3999">
        <w:rPr>
          <w:rFonts w:ascii="Times New Roman" w:hAnsi="Times New Roman"/>
          <w:sz w:val="28"/>
          <w:szCs w:val="28"/>
        </w:rPr>
        <w:t>.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0E3999">
        <w:rPr>
          <w:rFonts w:ascii="Times New Roman" w:hAnsi="Times New Roman"/>
          <w:b/>
          <w:i/>
          <w:sz w:val="28"/>
          <w:szCs w:val="28"/>
        </w:rPr>
        <w:t xml:space="preserve">Рейтинг ОО (в  баллах) по </w:t>
      </w:r>
      <w:r>
        <w:rPr>
          <w:rFonts w:ascii="Times New Roman" w:hAnsi="Times New Roman"/>
          <w:b/>
          <w:i/>
          <w:sz w:val="28"/>
          <w:szCs w:val="28"/>
        </w:rPr>
        <w:t>блоку</w:t>
      </w:r>
      <w:r w:rsidRPr="000E3999">
        <w:rPr>
          <w:rFonts w:ascii="Times New Roman" w:hAnsi="Times New Roman"/>
          <w:b/>
          <w:i/>
          <w:sz w:val="28"/>
          <w:szCs w:val="28"/>
        </w:rPr>
        <w:t xml:space="preserve"> «Комфортность условий</w:t>
      </w:r>
      <w:r>
        <w:rPr>
          <w:rFonts w:ascii="Times New Roman" w:hAnsi="Times New Roman"/>
          <w:b/>
          <w:i/>
          <w:sz w:val="28"/>
          <w:szCs w:val="28"/>
        </w:rPr>
        <w:t>, в которых осуществляется образовательная деятельность</w:t>
      </w:r>
      <w:r w:rsidRPr="000E3999">
        <w:rPr>
          <w:rFonts w:ascii="Times New Roman" w:hAnsi="Times New Roman"/>
          <w:b/>
          <w:i/>
          <w:sz w:val="28"/>
          <w:szCs w:val="28"/>
        </w:rPr>
        <w:t xml:space="preserve">» представлен </w:t>
      </w:r>
      <w:proofErr w:type="gramStart"/>
      <w:r w:rsidRPr="000E3999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0E3999">
        <w:rPr>
          <w:rFonts w:ascii="Times New Roman" w:hAnsi="Times New Roman"/>
          <w:b/>
          <w:i/>
          <w:sz w:val="28"/>
          <w:szCs w:val="28"/>
        </w:rPr>
        <w:t xml:space="preserve"> диаграмме 2</w:t>
      </w:r>
    </w:p>
    <w:p w:rsidR="00904BCB" w:rsidRDefault="00904BCB" w:rsidP="00904BCB">
      <w:pPr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1905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4BCB" w:rsidRPr="000402CE" w:rsidRDefault="00904BCB" w:rsidP="00904BCB">
      <w:pPr>
        <w:spacing w:after="0"/>
        <w:rPr>
          <w:rFonts w:ascii="Times New Roman" w:hAnsi="Times New Roman"/>
          <w:b/>
          <w:sz w:val="28"/>
          <w:szCs w:val="28"/>
        </w:rPr>
      </w:pPr>
      <w:r w:rsidRPr="000402CE">
        <w:rPr>
          <w:rFonts w:ascii="Times New Roman" w:hAnsi="Times New Roman"/>
          <w:b/>
          <w:sz w:val="28"/>
          <w:szCs w:val="28"/>
        </w:rPr>
        <w:t xml:space="preserve">Выводы: </w:t>
      </w:r>
    </w:p>
    <w:p w:rsidR="00904BCB" w:rsidRPr="000402CE" w:rsidRDefault="00904BCB" w:rsidP="00904BCB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402CE">
        <w:rPr>
          <w:rFonts w:ascii="Times New Roman" w:hAnsi="Times New Roman"/>
          <w:sz w:val="28"/>
          <w:szCs w:val="28"/>
        </w:rPr>
        <w:lastRenderedPageBreak/>
        <w:t xml:space="preserve">С точки зрения потребителей, в первую очередь, родителей, помимо безопасных подходов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402CE">
        <w:rPr>
          <w:rFonts w:ascii="Times New Roman" w:hAnsi="Times New Roman"/>
          <w:sz w:val="28"/>
          <w:szCs w:val="28"/>
        </w:rPr>
        <w:t xml:space="preserve">учреждение образования, одной из составляющих комфортности является  оснащение санитарных комнат предметами гигиены, оборудование мест для сидений в </w:t>
      </w:r>
      <w:proofErr w:type="spellStart"/>
      <w:r w:rsidRPr="000402CE">
        <w:rPr>
          <w:rFonts w:ascii="Times New Roman" w:hAnsi="Times New Roman"/>
          <w:sz w:val="28"/>
          <w:szCs w:val="28"/>
        </w:rPr>
        <w:t>реакреациях</w:t>
      </w:r>
      <w:proofErr w:type="spellEnd"/>
      <w:r w:rsidRPr="000402CE">
        <w:rPr>
          <w:rFonts w:ascii="Times New Roman" w:hAnsi="Times New Roman"/>
          <w:sz w:val="28"/>
          <w:szCs w:val="28"/>
        </w:rPr>
        <w:t>, оборудование мест для раздевания получателей услуги (родителей), обозначение знаков о видеонаблюдении. Данные дефициты выявлены в большинстве образовательных организаций.</w:t>
      </w:r>
    </w:p>
    <w:p w:rsidR="00904BCB" w:rsidRPr="000402CE" w:rsidRDefault="00904BCB" w:rsidP="00904BCB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402CE">
        <w:rPr>
          <w:rFonts w:ascii="Times New Roman" w:hAnsi="Times New Roman"/>
          <w:sz w:val="28"/>
          <w:szCs w:val="28"/>
        </w:rPr>
        <w:t xml:space="preserve">В числе </w:t>
      </w:r>
      <w:r w:rsidRPr="000402CE">
        <w:rPr>
          <w:rFonts w:ascii="Times New Roman" w:hAnsi="Times New Roman"/>
          <w:b/>
          <w:i/>
          <w:sz w:val="28"/>
          <w:szCs w:val="28"/>
        </w:rPr>
        <w:t>положительных результатов</w:t>
      </w:r>
      <w:r w:rsidRPr="000402CE">
        <w:rPr>
          <w:rFonts w:ascii="Times New Roman" w:hAnsi="Times New Roman"/>
          <w:sz w:val="28"/>
          <w:szCs w:val="28"/>
        </w:rPr>
        <w:t xml:space="preserve"> члены общественного Совета отмечают следующее: территория всех ОО ограждена, отсутствуют ямы, канавы, заброшенные строения, в наличии оборудованный вход; обеспечен беспрепятственный вход в здание для лиц с ОВЗ, во всех ОО оборудование на территории выглядит исправным. Везде имеется гардероб, предусмотрены источники питьевой воды, имеются  туалеты для мальчиков и девочек. В исправленном состоянии системы канализации, холодного и горячего водоснабжения. В помещениях чисто, обеспечена возможность проветривания, поддерживается комфортная температура.</w:t>
      </w:r>
    </w:p>
    <w:p w:rsidR="00904BCB" w:rsidRPr="000402CE" w:rsidRDefault="00904BCB" w:rsidP="00904BCB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402CE">
        <w:rPr>
          <w:rFonts w:ascii="Times New Roman" w:hAnsi="Times New Roman"/>
          <w:sz w:val="28"/>
          <w:szCs w:val="28"/>
        </w:rPr>
        <w:t xml:space="preserve">В целом ОО соответствуют критериям  комфортности </w:t>
      </w:r>
      <w:r>
        <w:rPr>
          <w:rFonts w:ascii="Times New Roman" w:hAnsi="Times New Roman"/>
          <w:sz w:val="28"/>
          <w:szCs w:val="28"/>
        </w:rPr>
        <w:t xml:space="preserve">условий </w:t>
      </w:r>
      <w:r w:rsidRPr="000402CE">
        <w:rPr>
          <w:rFonts w:ascii="Times New Roman" w:hAnsi="Times New Roman"/>
          <w:sz w:val="28"/>
          <w:szCs w:val="28"/>
        </w:rPr>
        <w:t>на территории и внутри зданий. В помещениях уютно, чисто, комфортно. Материально-технические, бытовые условия в основном соответствуют современным требованиям.</w:t>
      </w:r>
    </w:p>
    <w:p w:rsidR="00904BCB" w:rsidRPr="000402CE" w:rsidRDefault="00904BCB" w:rsidP="00904BCB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0402CE">
        <w:rPr>
          <w:rFonts w:ascii="Times New Roman" w:hAnsi="Times New Roman"/>
          <w:b/>
          <w:sz w:val="28"/>
          <w:szCs w:val="28"/>
        </w:rPr>
        <w:t>Рейтинг образовательных организаций по результатам оценки доброжелательности, вежливости и компетентности работников образовательной организации</w:t>
      </w:r>
      <w:r w:rsidRPr="00040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402CE">
        <w:rPr>
          <w:rFonts w:ascii="Times New Roman" w:hAnsi="Times New Roman"/>
          <w:sz w:val="28"/>
          <w:szCs w:val="28"/>
        </w:rPr>
        <w:t>на основе опросов и социологических исследований)</w:t>
      </w:r>
    </w:p>
    <w:p w:rsidR="00904BCB" w:rsidRDefault="00904BCB" w:rsidP="00904BC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402CE">
        <w:rPr>
          <w:rFonts w:ascii="Times New Roman" w:hAnsi="Times New Roman"/>
          <w:sz w:val="28"/>
          <w:szCs w:val="28"/>
        </w:rPr>
        <w:t>Данный рейтинг формировался на основании двух показателей.</w:t>
      </w:r>
      <w:r>
        <w:rPr>
          <w:rFonts w:ascii="Times New Roman" w:hAnsi="Times New Roman"/>
          <w:sz w:val="28"/>
          <w:szCs w:val="28"/>
        </w:rPr>
        <w:t xml:space="preserve"> Членами общественного Совета посещались образовательные организации. Во время посещений со стороны работников наблюдалось вежливое и доброжелательное отношение.</w:t>
      </w:r>
    </w:p>
    <w:p w:rsidR="00904BCB" w:rsidRDefault="00904BCB" w:rsidP="00904BC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C5726">
        <w:rPr>
          <w:rFonts w:ascii="Times New Roman" w:hAnsi="Times New Roman"/>
          <w:sz w:val="28"/>
          <w:szCs w:val="28"/>
        </w:rPr>
        <w:t>Были сделаны контрольные звонки.</w:t>
      </w:r>
      <w:r w:rsidRPr="00BC5726">
        <w:rPr>
          <w:rFonts w:ascii="Times New Roman" w:hAnsi="Times New Roman"/>
          <w:sz w:val="26"/>
          <w:szCs w:val="26"/>
        </w:rPr>
        <w:t xml:space="preserve"> </w:t>
      </w:r>
      <w:r w:rsidRPr="00BC5726">
        <w:rPr>
          <w:rFonts w:ascii="Times New Roman" w:hAnsi="Times New Roman"/>
          <w:sz w:val="28"/>
          <w:szCs w:val="28"/>
        </w:rPr>
        <w:t>Учитывались количество наборов номера; время дозвона; количество переадресаций; время разговора; удовлетворенность точностью ответа; соблюдение норм делового этикета.</w:t>
      </w:r>
      <w:r>
        <w:rPr>
          <w:rFonts w:ascii="Times New Roman" w:hAnsi="Times New Roman"/>
          <w:sz w:val="28"/>
          <w:szCs w:val="28"/>
        </w:rPr>
        <w:t xml:space="preserve"> Во все образовательные организации практически можно дозвониться с перв</w:t>
      </w:r>
      <w:r w:rsidR="001A7A1A">
        <w:rPr>
          <w:rFonts w:ascii="Times New Roman" w:hAnsi="Times New Roman"/>
          <w:sz w:val="28"/>
          <w:szCs w:val="28"/>
        </w:rPr>
        <w:t>ого раза, кроме МБОУ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Пестяковская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BC57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Было сделано несколько звонков.</w:t>
      </w:r>
      <w:r w:rsidRPr="00BC5726">
        <w:rPr>
          <w:rFonts w:ascii="Times New Roman" w:hAnsi="Times New Roman"/>
          <w:sz w:val="28"/>
          <w:szCs w:val="28"/>
        </w:rPr>
        <w:t xml:space="preserve"> Во всех случаях зафиксировано соблюдение норм делового этикета, отмечается приватность в процессе беседы</w:t>
      </w:r>
      <w:r>
        <w:rPr>
          <w:rFonts w:ascii="Times New Roman" w:hAnsi="Times New Roman"/>
          <w:sz w:val="28"/>
          <w:szCs w:val="28"/>
        </w:rPr>
        <w:t>,</w:t>
      </w:r>
      <w:r w:rsidRPr="00BC5726">
        <w:rPr>
          <w:sz w:val="26"/>
          <w:szCs w:val="26"/>
        </w:rPr>
        <w:t xml:space="preserve"> </w:t>
      </w:r>
      <w:r w:rsidRPr="00BC5726">
        <w:rPr>
          <w:rFonts w:ascii="Times New Roman" w:hAnsi="Times New Roman"/>
          <w:sz w:val="28"/>
          <w:szCs w:val="28"/>
        </w:rPr>
        <w:t xml:space="preserve">отсутствие переадресаций, полнота и доступность предоставляемой информации.  </w:t>
      </w:r>
    </w:p>
    <w:p w:rsidR="00904BCB" w:rsidRPr="005A3361" w:rsidRDefault="00904BCB" w:rsidP="00904BC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BC5726">
        <w:rPr>
          <w:rFonts w:ascii="Times New Roman" w:hAnsi="Times New Roman"/>
          <w:sz w:val="28"/>
          <w:szCs w:val="28"/>
        </w:rPr>
        <w:t>Замечания следующие: в ответе чаще всего указывалось название организации, но не назывались ФИО, принявшего звонок, и его должность</w:t>
      </w:r>
      <w:r>
        <w:rPr>
          <w:rFonts w:ascii="Times New Roman" w:hAnsi="Times New Roman"/>
          <w:sz w:val="28"/>
          <w:szCs w:val="28"/>
        </w:rPr>
        <w:t>.</w:t>
      </w:r>
      <w:r w:rsidRPr="005A3361">
        <w:rPr>
          <w:sz w:val="26"/>
          <w:szCs w:val="26"/>
        </w:rPr>
        <w:t xml:space="preserve"> </w:t>
      </w:r>
      <w:r w:rsidRPr="005A3361">
        <w:rPr>
          <w:rFonts w:ascii="Times New Roman" w:hAnsi="Times New Roman"/>
          <w:sz w:val="28"/>
          <w:szCs w:val="28"/>
        </w:rPr>
        <w:t>В большинстве ОО нет графика приема граждан по личным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721AA2">
        <w:rPr>
          <w:rFonts w:ascii="Times New Roman" w:hAnsi="Times New Roman"/>
          <w:b/>
          <w:i/>
          <w:sz w:val="28"/>
          <w:szCs w:val="28"/>
        </w:rPr>
        <w:t>Диаграмма 3 «Оценка доброжелательности</w:t>
      </w:r>
      <w:r w:rsidR="00C361F9">
        <w:rPr>
          <w:rFonts w:ascii="Times New Roman" w:hAnsi="Times New Roman"/>
          <w:b/>
          <w:i/>
          <w:sz w:val="28"/>
          <w:szCs w:val="28"/>
        </w:rPr>
        <w:t>, вежливости</w:t>
      </w:r>
      <w:r w:rsidRPr="00721AA2">
        <w:rPr>
          <w:rFonts w:ascii="Times New Roman" w:hAnsi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/>
          <w:b/>
          <w:i/>
          <w:sz w:val="28"/>
          <w:szCs w:val="28"/>
        </w:rPr>
        <w:t xml:space="preserve"> компетентности </w:t>
      </w:r>
      <w:r w:rsidR="00C361F9">
        <w:rPr>
          <w:rFonts w:ascii="Times New Roman" w:hAnsi="Times New Roman"/>
          <w:b/>
          <w:i/>
          <w:sz w:val="28"/>
          <w:szCs w:val="28"/>
        </w:rPr>
        <w:t>работников</w:t>
      </w:r>
      <w:r>
        <w:rPr>
          <w:rFonts w:ascii="Times New Roman" w:hAnsi="Times New Roman"/>
          <w:b/>
          <w:i/>
          <w:sz w:val="28"/>
          <w:szCs w:val="28"/>
        </w:rPr>
        <w:t xml:space="preserve"> ОО»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результаты приведены в баллах)</w:t>
      </w:r>
    </w:p>
    <w:p w:rsidR="00904BCB" w:rsidRPr="00721AA2" w:rsidRDefault="00904BCB" w:rsidP="00904BCB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4BCB" w:rsidRDefault="00904BCB" w:rsidP="00904BC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721A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1905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4BCB" w:rsidRDefault="00904BCB" w:rsidP="00904BC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04BCB" w:rsidRDefault="00904BCB" w:rsidP="00904BC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всем образовательным организациям  по данному показателю разработать стандарт оказания услуги по телефону.</w:t>
      </w:r>
    </w:p>
    <w:p w:rsidR="00904BCB" w:rsidRDefault="00904BCB" w:rsidP="00904BC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04BCB" w:rsidRPr="005A3361" w:rsidRDefault="00904BCB" w:rsidP="00904BCB">
      <w:pPr>
        <w:pStyle w:val="a7"/>
        <w:rPr>
          <w:b/>
          <w:sz w:val="28"/>
          <w:szCs w:val="28"/>
        </w:rPr>
      </w:pPr>
      <w:r w:rsidRPr="005A3361">
        <w:rPr>
          <w:b/>
          <w:sz w:val="28"/>
          <w:szCs w:val="28"/>
        </w:rPr>
        <w:t xml:space="preserve">Рейтинг образовательных организаций по результатам  </w:t>
      </w:r>
    </w:p>
    <w:p w:rsidR="00904BCB" w:rsidRDefault="00904BCB" w:rsidP="00904BCB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5A3361">
        <w:rPr>
          <w:rFonts w:ascii="Times New Roman" w:hAnsi="Times New Roman"/>
          <w:b/>
          <w:sz w:val="28"/>
          <w:szCs w:val="28"/>
        </w:rPr>
        <w:t xml:space="preserve">оценки удовлетворенности качеством образовательной деятельности </w:t>
      </w:r>
    </w:p>
    <w:p w:rsidR="00904BCB" w:rsidRDefault="00904BCB" w:rsidP="00904BCB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A3361">
        <w:rPr>
          <w:rFonts w:ascii="Times New Roman" w:hAnsi="Times New Roman"/>
          <w:sz w:val="28"/>
          <w:szCs w:val="28"/>
        </w:rPr>
        <w:t>( на основе опросов и социологических исследований)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опроса по данному показателю учитывалось три параметра.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Анкетирование родителей и устный опрос выявили достаточно высокий уровень</w:t>
      </w:r>
      <w:r w:rsidRPr="00E14459">
        <w:rPr>
          <w:sz w:val="26"/>
          <w:szCs w:val="26"/>
        </w:rPr>
        <w:t xml:space="preserve"> </w:t>
      </w:r>
      <w:r w:rsidRPr="003200EF">
        <w:rPr>
          <w:rFonts w:ascii="Times New Roman" w:hAnsi="Times New Roman"/>
          <w:sz w:val="28"/>
          <w:szCs w:val="28"/>
        </w:rPr>
        <w:t>удовлетворенности родителей всех ОО уровнем обучения</w:t>
      </w:r>
      <w:r>
        <w:rPr>
          <w:sz w:val="26"/>
          <w:szCs w:val="26"/>
        </w:rPr>
        <w:t xml:space="preserve"> - </w:t>
      </w:r>
      <w:r w:rsidRPr="003200EF">
        <w:rPr>
          <w:rFonts w:ascii="Times New Roman" w:hAnsi="Times New Roman"/>
          <w:sz w:val="28"/>
          <w:szCs w:val="28"/>
        </w:rPr>
        <w:t xml:space="preserve">диапазон </w:t>
      </w:r>
      <w:r>
        <w:rPr>
          <w:rFonts w:ascii="Times New Roman" w:hAnsi="Times New Roman"/>
          <w:sz w:val="28"/>
          <w:szCs w:val="28"/>
        </w:rPr>
        <w:t>положительных ответов от 80 до 100</w:t>
      </w:r>
      <w:r w:rsidRPr="003200EF">
        <w:rPr>
          <w:rFonts w:ascii="Times New Roman" w:hAnsi="Times New Roman"/>
          <w:sz w:val="28"/>
          <w:szCs w:val="28"/>
        </w:rPr>
        <w:t>%, уровнем воспитательной работы – от 72 до 80%, результатами обучения ребенка – от 34 до 48</w:t>
      </w:r>
      <w:r w:rsidRPr="00406A64">
        <w:rPr>
          <w:rFonts w:ascii="Times New Roman" w:hAnsi="Times New Roman"/>
          <w:sz w:val="28"/>
          <w:szCs w:val="28"/>
        </w:rPr>
        <w:t>%. Удовлетворены отношениями ребенка с педагогами – 55% респондентов, своими отношениями с работниками ОО – от 70 до 80% родителей, отношением ребенка к обучению в целом от</w:t>
      </w:r>
      <w:proofErr w:type="gramEnd"/>
      <w:r w:rsidRPr="00406A64">
        <w:rPr>
          <w:rFonts w:ascii="Times New Roman" w:hAnsi="Times New Roman"/>
          <w:sz w:val="28"/>
          <w:szCs w:val="28"/>
        </w:rPr>
        <w:t xml:space="preserve"> 70 до 80%.</w:t>
      </w:r>
      <w:r>
        <w:rPr>
          <w:rFonts w:ascii="Times New Roman" w:hAnsi="Times New Roman"/>
          <w:sz w:val="28"/>
          <w:szCs w:val="28"/>
        </w:rPr>
        <w:t xml:space="preserve"> Высокая удовлетворенность санитарными условиями в МКОУ </w:t>
      </w:r>
      <w:proofErr w:type="spellStart"/>
      <w:r>
        <w:rPr>
          <w:rFonts w:ascii="Times New Roman" w:hAnsi="Times New Roman"/>
          <w:sz w:val="28"/>
          <w:szCs w:val="28"/>
        </w:rPr>
        <w:t>Бекл</w:t>
      </w:r>
      <w:r w:rsidR="00C361F9">
        <w:rPr>
          <w:rFonts w:ascii="Times New Roman" w:hAnsi="Times New Roman"/>
          <w:sz w:val="28"/>
          <w:szCs w:val="28"/>
        </w:rPr>
        <w:t>емищенская</w:t>
      </w:r>
      <w:proofErr w:type="spellEnd"/>
      <w:r w:rsidR="00C361F9">
        <w:rPr>
          <w:rFonts w:ascii="Times New Roman" w:hAnsi="Times New Roman"/>
          <w:sz w:val="28"/>
          <w:szCs w:val="28"/>
        </w:rPr>
        <w:t xml:space="preserve"> НШ-ДС </w:t>
      </w:r>
      <w:proofErr w:type="gramStart"/>
      <w:r w:rsidR="00C361F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361F9">
        <w:rPr>
          <w:rFonts w:ascii="Times New Roman" w:hAnsi="Times New Roman"/>
          <w:sz w:val="28"/>
          <w:szCs w:val="28"/>
        </w:rPr>
        <w:t>100%), в МБОУ</w:t>
      </w:r>
      <w:r>
        <w:rPr>
          <w:rFonts w:ascii="Times New Roman" w:hAnsi="Times New Roman"/>
          <w:sz w:val="28"/>
          <w:szCs w:val="28"/>
        </w:rPr>
        <w:t xml:space="preserve"> </w:t>
      </w:r>
      <w:r w:rsidR="00C361F9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Пестяковская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="00C361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75%, МКОУ </w:t>
      </w:r>
      <w:proofErr w:type="spellStart"/>
      <w:r>
        <w:rPr>
          <w:rFonts w:ascii="Times New Roman" w:hAnsi="Times New Roman"/>
          <w:sz w:val="28"/>
          <w:szCs w:val="28"/>
        </w:rPr>
        <w:t>Неверово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- Слободская ОШ – отличные и хорошие условия  60% и 40%. Всех респондентов удовлетворяет уровень обеспеченности учебными пособиями и учебниками. Очень высокая мотивация для получения д</w:t>
      </w:r>
      <w:r w:rsidR="00C361F9">
        <w:rPr>
          <w:rFonts w:ascii="Times New Roman" w:hAnsi="Times New Roman"/>
          <w:sz w:val="28"/>
          <w:szCs w:val="28"/>
        </w:rPr>
        <w:t>етьми высшего образования в МБОУ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Пестяковская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– 90%.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821B29" w:rsidRDefault="00904BCB" w:rsidP="00904BCB">
      <w:pPr>
        <w:pStyle w:val="a7"/>
        <w:ind w:left="-426" w:firstLine="426"/>
        <w:rPr>
          <w:b/>
          <w:i/>
          <w:sz w:val="28"/>
          <w:szCs w:val="28"/>
        </w:rPr>
      </w:pPr>
      <w:r w:rsidRPr="00821B29">
        <w:rPr>
          <w:b/>
          <w:i/>
          <w:sz w:val="28"/>
          <w:szCs w:val="28"/>
        </w:rPr>
        <w:t xml:space="preserve">Рейтинг ОО (в  баллах) по критерию «Удовлетворенность потребителя качеством образовательной деятельности» представлен в Диаграмме 4. </w:t>
      </w: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1905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821B29">
        <w:rPr>
          <w:rFonts w:ascii="Times New Roman" w:hAnsi="Times New Roman"/>
          <w:b/>
          <w:sz w:val="28"/>
          <w:szCs w:val="28"/>
        </w:rPr>
        <w:t>Рейтинг образовательных организаций по типам и в целом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в баллах)</w:t>
      </w:r>
    </w:p>
    <w:p w:rsidR="00904BCB" w:rsidRDefault="00904BCB" w:rsidP="00904BCB">
      <w:pPr>
        <w:pStyle w:val="a7"/>
        <w:jc w:val="left"/>
        <w:rPr>
          <w:sz w:val="26"/>
          <w:szCs w:val="26"/>
        </w:rPr>
      </w:pPr>
      <w:r>
        <w:rPr>
          <w:sz w:val="26"/>
          <w:szCs w:val="26"/>
        </w:rPr>
        <w:t>Совокупные рейтинги  качества образовательной деятельности образовательных организаций представлены на следующем диаграмме 5.</w:t>
      </w: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57150" t="19050" r="3810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4BCB" w:rsidRDefault="00904BCB" w:rsidP="00904BCB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A0AF2">
        <w:rPr>
          <w:rFonts w:ascii="Times New Roman" w:hAnsi="Times New Roman"/>
          <w:sz w:val="28"/>
          <w:szCs w:val="28"/>
        </w:rPr>
        <w:t>Рейтингование</w:t>
      </w:r>
      <w:proofErr w:type="spellEnd"/>
      <w:r w:rsidRPr="00DA0AF2">
        <w:rPr>
          <w:rFonts w:ascii="Times New Roman" w:hAnsi="Times New Roman"/>
          <w:sz w:val="28"/>
          <w:szCs w:val="28"/>
        </w:rPr>
        <w:t xml:space="preserve"> всех образовательных </w:t>
      </w:r>
      <w:r>
        <w:rPr>
          <w:rFonts w:ascii="Times New Roman" w:hAnsi="Times New Roman"/>
          <w:sz w:val="28"/>
          <w:szCs w:val="28"/>
        </w:rPr>
        <w:t>организаций осуществлялось  по формуле:</w:t>
      </w:r>
    </w:p>
    <w:p w:rsidR="00904BCB" w:rsidRDefault="00904BCB" w:rsidP="00904BCB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904BCB" w:rsidRPr="009D4266" w:rsidRDefault="00904BCB" w:rsidP="00904BC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D426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D4266">
        <w:rPr>
          <w:rFonts w:ascii="Times New Roman" w:hAnsi="Times New Roman"/>
          <w:b/>
          <w:sz w:val="28"/>
          <w:szCs w:val="28"/>
        </w:rPr>
        <w:t>=</w:t>
      </w:r>
      <w:r w:rsidRPr="009D4266">
        <w:rPr>
          <w:rFonts w:ascii="Times New Roman" w:hAnsi="Times New Roman"/>
          <w:b/>
          <w:i/>
          <w:sz w:val="28"/>
          <w:szCs w:val="28"/>
          <w:u w:val="single"/>
        </w:rPr>
        <w:t xml:space="preserve">П </w:t>
      </w:r>
      <w:proofErr w:type="spellStart"/>
      <w:r w:rsidRPr="009D4266">
        <w:rPr>
          <w:rFonts w:ascii="Times New Roman" w:hAnsi="Times New Roman"/>
          <w:b/>
          <w:i/>
          <w:sz w:val="28"/>
          <w:szCs w:val="28"/>
          <w:u w:val="single"/>
        </w:rPr>
        <w:t>ш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9D4266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9D4266">
        <w:rPr>
          <w:rFonts w:ascii="Times New Roman" w:hAnsi="Times New Roman"/>
          <w:b/>
          <w:i/>
          <w:sz w:val="28"/>
          <w:szCs w:val="28"/>
          <w:u w:val="single"/>
        </w:rPr>
        <w:t xml:space="preserve">П </w:t>
      </w:r>
      <w:r w:rsidRPr="009D426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min</w:t>
      </w: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D4266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D4266">
        <w:rPr>
          <w:rFonts w:ascii="Times New Roman" w:hAnsi="Times New Roman"/>
          <w:b/>
          <w:i/>
          <w:sz w:val="28"/>
          <w:szCs w:val="28"/>
          <w:lang w:val="en-US"/>
        </w:rPr>
        <w:t>max</w:t>
      </w:r>
      <w:r w:rsidRPr="009D4266">
        <w:rPr>
          <w:rFonts w:ascii="Times New Roman" w:hAnsi="Times New Roman"/>
          <w:b/>
          <w:i/>
          <w:sz w:val="28"/>
          <w:szCs w:val="28"/>
        </w:rPr>
        <w:t xml:space="preserve"> -  П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D4266">
        <w:rPr>
          <w:rFonts w:ascii="Times New Roman" w:hAnsi="Times New Roman"/>
          <w:b/>
          <w:i/>
          <w:sz w:val="28"/>
          <w:szCs w:val="28"/>
          <w:lang w:val="en-US"/>
        </w:rPr>
        <w:t>min</w:t>
      </w:r>
    </w:p>
    <w:p w:rsidR="00904BCB" w:rsidRDefault="00904BCB" w:rsidP="00904BCB">
      <w:pPr>
        <w:spacing w:after="0"/>
        <w:ind w:lef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    </w:t>
      </w:r>
      <w:r w:rsidRPr="009D4266">
        <w:rPr>
          <w:rFonts w:ascii="Times New Roman" w:hAnsi="Times New Roman"/>
          <w:b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9D4266">
        <w:rPr>
          <w:rFonts w:ascii="Times New Roman" w:hAnsi="Times New Roman"/>
          <w:sz w:val="28"/>
          <w:szCs w:val="28"/>
        </w:rPr>
        <w:t>рейтинг школы,</w:t>
      </w:r>
    </w:p>
    <w:p w:rsidR="00904BCB" w:rsidRPr="009D4266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D4266">
        <w:rPr>
          <w:rFonts w:ascii="Times New Roman" w:hAnsi="Times New Roman"/>
          <w:sz w:val="28"/>
          <w:szCs w:val="28"/>
        </w:rPr>
        <w:t>показатель школы по итоговой сумме баллов,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П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min</w:t>
      </w:r>
      <w:r w:rsidRPr="009D4266">
        <w:rPr>
          <w:rFonts w:ascii="Times New Roman" w:hAnsi="Times New Roman"/>
          <w:b/>
          <w:i/>
          <w:sz w:val="28"/>
          <w:szCs w:val="28"/>
        </w:rPr>
        <w:t>-</w:t>
      </w:r>
      <w:r w:rsidRPr="009D4266">
        <w:rPr>
          <w:rFonts w:ascii="Times New Roman" w:hAnsi="Times New Roman"/>
          <w:sz w:val="28"/>
          <w:szCs w:val="28"/>
        </w:rPr>
        <w:t xml:space="preserve">показатель </w:t>
      </w:r>
      <w:proofErr w:type="gramStart"/>
      <w:r w:rsidRPr="009D4266">
        <w:rPr>
          <w:rFonts w:ascii="Times New Roman" w:hAnsi="Times New Roman"/>
          <w:sz w:val="28"/>
          <w:szCs w:val="28"/>
        </w:rPr>
        <w:t>наименьший</w:t>
      </w:r>
      <w:proofErr w:type="gramEnd"/>
      <w:r w:rsidRPr="009D4266">
        <w:rPr>
          <w:rFonts w:ascii="Times New Roman" w:hAnsi="Times New Roman"/>
          <w:sz w:val="28"/>
          <w:szCs w:val="28"/>
        </w:rPr>
        <w:t xml:space="preserve"> (соответствует показателю школы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66">
        <w:rPr>
          <w:rFonts w:ascii="Times New Roman" w:hAnsi="Times New Roman"/>
          <w:sz w:val="28"/>
          <w:szCs w:val="28"/>
        </w:rPr>
        <w:t>минимальным значением итоговой суммы баллов)</w:t>
      </w:r>
      <w:r>
        <w:rPr>
          <w:rFonts w:ascii="Times New Roman" w:hAnsi="Times New Roman"/>
          <w:sz w:val="28"/>
          <w:szCs w:val="28"/>
        </w:rPr>
        <w:t>,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П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max</w:t>
      </w:r>
      <w:proofErr w:type="gramEnd"/>
      <w:r w:rsidRPr="009D4266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показатель наибольший (соответствует показателю школы с максимальным значением итоговой суммы баллов)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1905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BA6542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мест</w:t>
      </w:r>
      <w:r w:rsidR="00BB0BEA">
        <w:rPr>
          <w:rFonts w:ascii="Times New Roman" w:hAnsi="Times New Roman"/>
          <w:sz w:val="28"/>
          <w:szCs w:val="28"/>
        </w:rPr>
        <w:t>о в общем рейтинге занимает МБОУ</w:t>
      </w:r>
      <w:r>
        <w:rPr>
          <w:rFonts w:ascii="Times New Roman" w:hAnsi="Times New Roman"/>
          <w:sz w:val="28"/>
          <w:szCs w:val="28"/>
        </w:rPr>
        <w:t xml:space="preserve"> </w:t>
      </w:r>
      <w:r w:rsidR="00BB0BE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Пестяковская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="00BB0B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второе мест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МКОУ  </w:t>
      </w:r>
      <w:proofErr w:type="spellStart"/>
      <w:r w:rsidRPr="00BA6542">
        <w:rPr>
          <w:rFonts w:ascii="Times New Roman" w:hAnsi="Times New Roman"/>
          <w:sz w:val="28"/>
          <w:szCs w:val="28"/>
        </w:rPr>
        <w:t>Беклемищенская</w:t>
      </w:r>
      <w:proofErr w:type="spellEnd"/>
      <w:r w:rsidRPr="00BA6542">
        <w:rPr>
          <w:rFonts w:ascii="Times New Roman" w:hAnsi="Times New Roman"/>
          <w:sz w:val="28"/>
          <w:szCs w:val="28"/>
        </w:rPr>
        <w:t xml:space="preserve">  НШ - ДС, третье место – МКОУ </w:t>
      </w:r>
      <w:proofErr w:type="spellStart"/>
      <w:r w:rsidRPr="00BA6542">
        <w:rPr>
          <w:rFonts w:ascii="Times New Roman" w:hAnsi="Times New Roman"/>
          <w:sz w:val="28"/>
          <w:szCs w:val="28"/>
        </w:rPr>
        <w:t>Неверово-Слободская</w:t>
      </w:r>
      <w:proofErr w:type="spellEnd"/>
      <w:r w:rsidRPr="00BA6542">
        <w:rPr>
          <w:rFonts w:ascii="Times New Roman" w:hAnsi="Times New Roman"/>
          <w:sz w:val="28"/>
          <w:szCs w:val="28"/>
        </w:rPr>
        <w:t xml:space="preserve"> ОШ, четвертое место – МКОУ </w:t>
      </w:r>
      <w:proofErr w:type="spellStart"/>
      <w:r w:rsidRPr="00BA6542">
        <w:rPr>
          <w:rFonts w:ascii="Times New Roman" w:hAnsi="Times New Roman"/>
          <w:sz w:val="28"/>
          <w:szCs w:val="28"/>
        </w:rPr>
        <w:t>Филятская</w:t>
      </w:r>
      <w:proofErr w:type="spellEnd"/>
      <w:r w:rsidRPr="00BA6542">
        <w:rPr>
          <w:rFonts w:ascii="Times New Roman" w:hAnsi="Times New Roman"/>
          <w:sz w:val="28"/>
          <w:szCs w:val="28"/>
        </w:rPr>
        <w:t xml:space="preserve"> ОШ, пятое место – </w:t>
      </w:r>
      <w:r w:rsidR="00BB0BEA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Pr="00BA6542">
        <w:rPr>
          <w:rFonts w:ascii="Times New Roman" w:hAnsi="Times New Roman"/>
          <w:sz w:val="28"/>
          <w:szCs w:val="28"/>
        </w:rPr>
        <w:t>Нижнеландеховская</w:t>
      </w:r>
      <w:proofErr w:type="spellEnd"/>
      <w:r w:rsidRPr="00BA6542">
        <w:rPr>
          <w:rFonts w:ascii="Times New Roman" w:hAnsi="Times New Roman"/>
          <w:sz w:val="28"/>
          <w:szCs w:val="28"/>
        </w:rPr>
        <w:t xml:space="preserve"> ОШ.</w:t>
      </w:r>
    </w:p>
    <w:p w:rsidR="00904BCB" w:rsidRPr="00BA6542" w:rsidRDefault="00904BCB" w:rsidP="00904BCB">
      <w:pPr>
        <w:pStyle w:val="a7"/>
        <w:ind w:left="-567" w:firstLine="567"/>
        <w:jc w:val="center"/>
        <w:rPr>
          <w:b/>
          <w:sz w:val="28"/>
          <w:szCs w:val="28"/>
        </w:rPr>
      </w:pPr>
      <w:r w:rsidRPr="00BA6542">
        <w:rPr>
          <w:b/>
          <w:sz w:val="28"/>
          <w:szCs w:val="28"/>
        </w:rPr>
        <w:t>Рекомендации образовательным организациям по повышению</w:t>
      </w:r>
    </w:p>
    <w:p w:rsidR="00904BCB" w:rsidRPr="00BA6542" w:rsidRDefault="00904BCB" w:rsidP="00904BCB">
      <w:pPr>
        <w:pStyle w:val="a7"/>
        <w:ind w:left="-567" w:firstLine="567"/>
        <w:jc w:val="center"/>
        <w:rPr>
          <w:b/>
          <w:sz w:val="28"/>
          <w:szCs w:val="28"/>
        </w:rPr>
      </w:pPr>
      <w:r w:rsidRPr="00BA6542">
        <w:rPr>
          <w:b/>
          <w:sz w:val="28"/>
          <w:szCs w:val="28"/>
        </w:rPr>
        <w:t>качества работы</w:t>
      </w:r>
    </w:p>
    <w:p w:rsidR="00904BCB" w:rsidRPr="00BA6542" w:rsidRDefault="00904BCB" w:rsidP="00904BC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904BCB" w:rsidRDefault="00904BCB" w:rsidP="00904BCB">
      <w:pPr>
        <w:pStyle w:val="a7"/>
        <w:ind w:left="-426" w:firstLine="1134"/>
        <w:rPr>
          <w:sz w:val="26"/>
          <w:szCs w:val="26"/>
        </w:rPr>
      </w:pPr>
      <w:r w:rsidRPr="00BA6542">
        <w:rPr>
          <w:sz w:val="28"/>
          <w:szCs w:val="28"/>
        </w:rPr>
        <w:t>Представленные ниже рекомендации базируются на представлении членов общественного Совета о путях решения выявленных проблем, а также на мнениях и предпочтениях потребителей, полученных в ходе анкетирования и устного опроса.</w:t>
      </w:r>
      <w:r>
        <w:rPr>
          <w:sz w:val="26"/>
          <w:szCs w:val="26"/>
        </w:rPr>
        <w:t xml:space="preserve"> </w:t>
      </w:r>
    </w:p>
    <w:p w:rsidR="00904BCB" w:rsidRDefault="00904BCB" w:rsidP="00904BCB">
      <w:pPr>
        <w:pStyle w:val="a7"/>
        <w:ind w:left="-426" w:firstLine="1134"/>
        <w:rPr>
          <w:sz w:val="26"/>
          <w:szCs w:val="26"/>
        </w:rPr>
      </w:pPr>
    </w:p>
    <w:p w:rsidR="00904BCB" w:rsidRPr="00904BCB" w:rsidRDefault="00904BCB" w:rsidP="00904BCB">
      <w:pPr>
        <w:pStyle w:val="2"/>
        <w:spacing w:before="0"/>
        <w:ind w:left="360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BA6542">
        <w:rPr>
          <w:rFonts w:ascii="Times New Roman" w:eastAsia="Calibri" w:hAnsi="Times New Roman"/>
          <w:color w:val="auto"/>
          <w:sz w:val="28"/>
          <w:szCs w:val="28"/>
          <w:lang w:val="en-US"/>
        </w:rPr>
        <w:t>I</w:t>
      </w:r>
      <w:r w:rsidRPr="00BA6542">
        <w:rPr>
          <w:rFonts w:ascii="Times New Roman" w:eastAsia="Calibri" w:hAnsi="Times New Roman"/>
          <w:color w:val="auto"/>
          <w:sz w:val="28"/>
          <w:szCs w:val="28"/>
        </w:rPr>
        <w:t>. Рекомендации</w:t>
      </w:r>
      <w:r w:rsidRPr="00BA6542">
        <w:rPr>
          <w:rFonts w:ascii="Times New Roman" w:hAnsi="Times New Roman"/>
          <w:color w:val="auto"/>
          <w:sz w:val="28"/>
          <w:szCs w:val="28"/>
        </w:rPr>
        <w:t xml:space="preserve"> по улучшению</w:t>
      </w:r>
      <w:r w:rsidRPr="00BA6542">
        <w:rPr>
          <w:rFonts w:ascii="Times New Roman" w:eastAsia="Calibri" w:hAnsi="Times New Roman"/>
          <w:color w:val="auto"/>
          <w:sz w:val="28"/>
          <w:szCs w:val="28"/>
        </w:rPr>
        <w:t xml:space="preserve"> качества </w:t>
      </w:r>
      <w:proofErr w:type="gramStart"/>
      <w:r w:rsidRPr="00BA6542">
        <w:rPr>
          <w:rFonts w:ascii="Times New Roman" w:eastAsia="Calibri" w:hAnsi="Times New Roman"/>
          <w:color w:val="auto"/>
          <w:sz w:val="28"/>
          <w:szCs w:val="28"/>
        </w:rPr>
        <w:t>информирования  через</w:t>
      </w:r>
      <w:proofErr w:type="gramEnd"/>
      <w:r w:rsidRPr="00BA6542">
        <w:rPr>
          <w:rFonts w:ascii="Times New Roman" w:eastAsia="Calibri" w:hAnsi="Times New Roman"/>
          <w:color w:val="auto"/>
          <w:sz w:val="28"/>
          <w:szCs w:val="28"/>
        </w:rPr>
        <w:t xml:space="preserve"> сайты  ОО</w:t>
      </w:r>
    </w:p>
    <w:p w:rsidR="00904BCB" w:rsidRPr="00D54811" w:rsidRDefault="00904BCB" w:rsidP="00904BCB">
      <w:pPr>
        <w:pStyle w:val="2"/>
        <w:spacing w:before="0"/>
        <w:ind w:left="-284"/>
        <w:jc w:val="both"/>
        <w:rPr>
          <w:b w:val="0"/>
          <w:color w:val="auto"/>
          <w:sz w:val="28"/>
          <w:szCs w:val="28"/>
        </w:rPr>
      </w:pPr>
      <w:r w:rsidRPr="00D54811">
        <w:rPr>
          <w:rFonts w:ascii="Times New Roman" w:eastAsia="Calibri" w:hAnsi="Times New Roman"/>
          <w:b w:val="0"/>
          <w:color w:val="auto"/>
          <w:sz w:val="28"/>
          <w:szCs w:val="28"/>
        </w:rPr>
        <w:t>1.</w:t>
      </w:r>
      <w:r w:rsidRPr="00D54811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D54811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Pr="00D54811">
        <w:rPr>
          <w:rFonts w:ascii="Times New Roman" w:hAnsi="Times New Roman"/>
          <w:b w:val="0"/>
          <w:color w:val="auto"/>
          <w:sz w:val="28"/>
          <w:szCs w:val="28"/>
        </w:rPr>
        <w:t xml:space="preserve">Сайты образовательных организаций на основании проведенной оценки должны быть подвергнуты внутреннему аудиту (техническому и содержательному) и по его результатам доработаны с целью сведения к минимуму всех выявленных информационных дефицитов.  </w:t>
      </w:r>
    </w:p>
    <w:p w:rsidR="00904BCB" w:rsidRPr="00D54811" w:rsidRDefault="00904BCB" w:rsidP="00904BCB">
      <w:pPr>
        <w:pStyle w:val="a3"/>
        <w:numPr>
          <w:ilvl w:val="0"/>
          <w:numId w:val="5"/>
        </w:numPr>
        <w:ind w:left="-284" w:firstLine="0"/>
        <w:jc w:val="both"/>
        <w:rPr>
          <w:sz w:val="28"/>
          <w:szCs w:val="28"/>
        </w:rPr>
      </w:pPr>
      <w:r w:rsidRPr="00D54811">
        <w:rPr>
          <w:rFonts w:ascii="Times New Roman" w:hAnsi="Times New Roman"/>
          <w:sz w:val="28"/>
          <w:szCs w:val="28"/>
        </w:rPr>
        <w:t xml:space="preserve">Образовательным организациям вести целенаправленную и системную работу по привлечению активных пользователей сайта ОО. </w:t>
      </w:r>
    </w:p>
    <w:p w:rsidR="00904BCB" w:rsidRPr="00806EB4" w:rsidRDefault="00904BCB" w:rsidP="00904BCB">
      <w:pPr>
        <w:pStyle w:val="2"/>
        <w:spacing w:before="0"/>
        <w:ind w:left="-426"/>
        <w:jc w:val="center"/>
        <w:rPr>
          <w:rFonts w:ascii="Times New Roman" w:eastAsia="Calibri" w:hAnsi="Times New Roman"/>
          <w:color w:val="FF0000"/>
          <w:sz w:val="28"/>
          <w:szCs w:val="28"/>
        </w:rPr>
      </w:pPr>
      <w:r w:rsidRPr="00806EB4">
        <w:rPr>
          <w:rFonts w:ascii="Times New Roman" w:hAnsi="Times New Roman"/>
          <w:color w:val="auto"/>
          <w:sz w:val="28"/>
          <w:szCs w:val="28"/>
          <w:lang w:val="en-US"/>
        </w:rPr>
        <w:lastRenderedPageBreak/>
        <w:t>II</w:t>
      </w:r>
      <w:r w:rsidRPr="00806EB4">
        <w:rPr>
          <w:rFonts w:ascii="Times New Roman" w:hAnsi="Times New Roman"/>
          <w:color w:val="auto"/>
          <w:sz w:val="28"/>
          <w:szCs w:val="28"/>
        </w:rPr>
        <w:t>.</w:t>
      </w:r>
      <w:r w:rsidRPr="00806EB4">
        <w:rPr>
          <w:rFonts w:ascii="Times New Roman" w:eastAsia="Calibri" w:hAnsi="Times New Roman"/>
          <w:color w:val="auto"/>
          <w:sz w:val="28"/>
          <w:szCs w:val="28"/>
        </w:rPr>
        <w:t xml:space="preserve"> Рекомендации</w:t>
      </w:r>
      <w:r w:rsidRPr="00806EB4">
        <w:rPr>
          <w:rFonts w:ascii="Times New Roman" w:hAnsi="Times New Roman"/>
          <w:color w:val="auto"/>
          <w:sz w:val="28"/>
          <w:szCs w:val="28"/>
        </w:rPr>
        <w:t xml:space="preserve"> по улучшению</w:t>
      </w:r>
      <w:r w:rsidRPr="00806EB4">
        <w:rPr>
          <w:rFonts w:ascii="Times New Roman" w:eastAsia="Calibri" w:hAnsi="Times New Roman"/>
          <w:color w:val="auto"/>
          <w:sz w:val="28"/>
          <w:szCs w:val="28"/>
        </w:rPr>
        <w:t xml:space="preserve"> качества работы по обеспечению </w:t>
      </w:r>
      <w:proofErr w:type="gramStart"/>
      <w:r w:rsidRPr="00806EB4">
        <w:rPr>
          <w:rFonts w:ascii="Times New Roman" w:eastAsia="Calibri" w:hAnsi="Times New Roman"/>
          <w:color w:val="auto"/>
          <w:sz w:val="28"/>
          <w:szCs w:val="28"/>
        </w:rPr>
        <w:t>условий  комфорта</w:t>
      </w:r>
      <w:proofErr w:type="gramEnd"/>
    </w:p>
    <w:p w:rsidR="00904BCB" w:rsidRPr="00806EB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Проанализировать полученные результаты независимой оценки и разработать план действий на ближайшую и долгосрочную перспективы по обеспечению условий  комфорта  в зданиях образовательных организаций.</w:t>
      </w:r>
    </w:p>
    <w:p w:rsidR="00904BCB" w:rsidRPr="00806EB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Обратить внимание на следующие дефициты:</w:t>
      </w:r>
    </w:p>
    <w:p w:rsidR="00904BCB" w:rsidRPr="00806EB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- оснащение туалетных комнат предметами гигиены;</w:t>
      </w:r>
    </w:p>
    <w:p w:rsidR="00904BCB" w:rsidRPr="00806EB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 xml:space="preserve">- оборудование мест для сидений в </w:t>
      </w:r>
      <w:proofErr w:type="spellStart"/>
      <w:r w:rsidRPr="00806EB4">
        <w:rPr>
          <w:rFonts w:ascii="Times New Roman" w:hAnsi="Times New Roman"/>
          <w:sz w:val="28"/>
          <w:szCs w:val="28"/>
        </w:rPr>
        <w:t>реакреациях</w:t>
      </w:r>
      <w:proofErr w:type="spellEnd"/>
      <w:r w:rsidRPr="00806EB4">
        <w:rPr>
          <w:rFonts w:ascii="Times New Roman" w:hAnsi="Times New Roman"/>
          <w:sz w:val="28"/>
          <w:szCs w:val="28"/>
        </w:rPr>
        <w:t>;</w:t>
      </w:r>
    </w:p>
    <w:p w:rsidR="00904BCB" w:rsidRPr="00806EB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- продолжить работу по созданию доступной среды для детей-инвалидов.</w:t>
      </w:r>
    </w:p>
    <w:p w:rsidR="00904BCB" w:rsidRPr="00806EB4" w:rsidRDefault="00904BCB" w:rsidP="00904BCB">
      <w:pPr>
        <w:numPr>
          <w:ilvl w:val="0"/>
          <w:numId w:val="6"/>
        </w:numPr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  <w:r w:rsidRPr="00806EB4">
        <w:rPr>
          <w:rFonts w:ascii="Times New Roman" w:hAnsi="Times New Roman"/>
          <w:b/>
          <w:sz w:val="28"/>
          <w:szCs w:val="28"/>
        </w:rPr>
        <w:t>Рекомендации по повышению доброжелательности, вежливости, компетентности сотрудников при оказании услуг по телефону</w:t>
      </w:r>
    </w:p>
    <w:p w:rsidR="00904BCB" w:rsidRPr="00806EB4" w:rsidRDefault="00904BCB" w:rsidP="00904BCB">
      <w:pPr>
        <w:numPr>
          <w:ilvl w:val="0"/>
          <w:numId w:val="7"/>
        </w:num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Разработать стандарт получения информации по телефону.</w:t>
      </w:r>
    </w:p>
    <w:p w:rsidR="00904BCB" w:rsidRPr="00806EB4" w:rsidRDefault="00904BCB" w:rsidP="00904BCB">
      <w:pPr>
        <w:numPr>
          <w:ilvl w:val="0"/>
          <w:numId w:val="6"/>
        </w:numPr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  <w:r w:rsidRPr="00806EB4">
        <w:rPr>
          <w:rFonts w:ascii="Times New Roman" w:hAnsi="Times New Roman"/>
          <w:b/>
          <w:sz w:val="28"/>
          <w:szCs w:val="28"/>
        </w:rPr>
        <w:t>Рекомендации по повышению уровня удовлетворенности потребителей качеством обслуживания в организации</w:t>
      </w:r>
    </w:p>
    <w:p w:rsidR="00904BCB" w:rsidRPr="00806EB4" w:rsidRDefault="00904BCB" w:rsidP="00904BCB">
      <w:pPr>
        <w:numPr>
          <w:ilvl w:val="0"/>
          <w:numId w:val="8"/>
        </w:num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Довести информацию о результатах анкетирования до всех работников образовательных организаций.</w:t>
      </w:r>
    </w:p>
    <w:p w:rsidR="00904BCB" w:rsidRPr="00806EB4" w:rsidRDefault="00904BCB" w:rsidP="00904BCB">
      <w:pPr>
        <w:numPr>
          <w:ilvl w:val="0"/>
          <w:numId w:val="8"/>
        </w:numPr>
        <w:ind w:left="-284" w:firstLine="0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Разработать комплекс мер для устранения выявленных дефицитов.</w:t>
      </w:r>
    </w:p>
    <w:p w:rsidR="00904BCB" w:rsidRDefault="00904BCB" w:rsidP="00904BCB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904BCB" w:rsidRPr="00D54811" w:rsidRDefault="00904BCB" w:rsidP="00904BCB">
      <w:pPr>
        <w:spacing w:after="0"/>
        <w:ind w:left="3"/>
        <w:jc w:val="both"/>
        <w:rPr>
          <w:rFonts w:ascii="Times New Roman" w:hAnsi="Times New Roman"/>
          <w:sz w:val="26"/>
          <w:szCs w:val="26"/>
        </w:rPr>
      </w:pPr>
    </w:p>
    <w:p w:rsidR="008457C3" w:rsidRDefault="008457C3"/>
    <w:sectPr w:rsidR="008457C3" w:rsidSect="00B0498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5B27F7"/>
    <w:multiLevelType w:val="hybridMultilevel"/>
    <w:tmpl w:val="752818F6"/>
    <w:lvl w:ilvl="0" w:tplc="BA24A31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C17A4"/>
    <w:multiLevelType w:val="hybridMultilevel"/>
    <w:tmpl w:val="D42C1E3A"/>
    <w:lvl w:ilvl="0" w:tplc="C4CE9EAE">
      <w:start w:val="2"/>
      <w:numFmt w:val="upperRoman"/>
      <w:lvlText w:val="%1."/>
      <w:lvlJc w:val="left"/>
      <w:pPr>
        <w:ind w:left="156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BCB"/>
    <w:rsid w:val="001758F0"/>
    <w:rsid w:val="001A7A1A"/>
    <w:rsid w:val="008457C3"/>
    <w:rsid w:val="008F0889"/>
    <w:rsid w:val="00904BCB"/>
    <w:rsid w:val="00A526ED"/>
    <w:rsid w:val="00BB0BEA"/>
    <w:rsid w:val="00C3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4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4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04BCB"/>
    <w:pPr>
      <w:ind w:left="720"/>
      <w:contextualSpacing/>
    </w:pPr>
  </w:style>
  <w:style w:type="table" w:styleId="a4">
    <w:name w:val="Table Grid"/>
    <w:basedOn w:val="a1"/>
    <w:uiPriority w:val="59"/>
    <w:rsid w:val="00904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4BCB"/>
    <w:rPr>
      <w:color w:val="0000FF" w:themeColor="hyperlink"/>
      <w:u w:val="single"/>
    </w:rPr>
  </w:style>
  <w:style w:type="character" w:customStyle="1" w:styleId="a6">
    <w:name w:val="Основной текст отчета Знак"/>
    <w:link w:val="a7"/>
    <w:locked/>
    <w:rsid w:val="00904BCB"/>
    <w:rPr>
      <w:rFonts w:ascii="Times New Roman" w:hAnsi="Times New Roman" w:cs="Times New Roman"/>
    </w:rPr>
  </w:style>
  <w:style w:type="paragraph" w:customStyle="1" w:styleId="a7">
    <w:name w:val="Основной текст отчета"/>
    <w:basedOn w:val="a"/>
    <w:link w:val="a6"/>
    <w:qFormat/>
    <w:rsid w:val="00904BCB"/>
    <w:pPr>
      <w:spacing w:after="0"/>
      <w:ind w:firstLine="708"/>
      <w:jc w:val="both"/>
    </w:pPr>
    <w:rPr>
      <w:rFonts w:ascii="Times New Roman" w:eastAsiaTheme="minorHAnsi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90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B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http://www.bus" TargetMode="External"/><Relationship Id="rId15" Type="http://schemas.openxmlformats.org/officeDocument/2006/relationships/customXml" Target="../customXml/item2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МБОУ " Пестяковская СШ"</c:v>
                </c:pt>
                <c:pt idx="1">
                  <c:v>МКОУ Беклемищенская НШ-ДС</c:v>
                </c:pt>
                <c:pt idx="2">
                  <c:v>МКОУ Неверово-Слободская ОШ</c:v>
                </c:pt>
                <c:pt idx="3">
                  <c:v>МКОУ Филятская ОШ</c:v>
                </c:pt>
                <c:pt idx="4">
                  <c:v>МКОУ Нижнеландеховская ОШ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31</c:v>
                </c:pt>
                <c:pt idx="2">
                  <c:v>31</c:v>
                </c:pt>
                <c:pt idx="3">
                  <c:v>30.3</c:v>
                </c:pt>
                <c:pt idx="4">
                  <c:v>28</c:v>
                </c:pt>
              </c:numCache>
            </c:numRef>
          </c:val>
        </c:ser>
        <c:dLbls>
          <c:showVal val="1"/>
        </c:dLbls>
        <c:axId val="118444416"/>
        <c:axId val="118445952"/>
      </c:barChart>
      <c:catAx>
        <c:axId val="11844441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18445952"/>
        <c:crosses val="autoZero"/>
        <c:auto val="1"/>
        <c:lblAlgn val="ctr"/>
        <c:lblOffset val="100"/>
      </c:catAx>
      <c:valAx>
        <c:axId val="1184459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8444416"/>
        <c:crosses val="autoZero"/>
        <c:crossBetween val="between"/>
      </c:valAx>
      <c:spPr>
        <a:solidFill>
          <a:schemeClr val="accent6">
            <a:lumMod val="60000"/>
            <a:lumOff val="40000"/>
          </a:schemeClr>
        </a:solidFill>
      </c:spPr>
    </c:plotArea>
    <c:plotVisOnly val="1"/>
  </c:chart>
  <c:spPr>
    <a:solidFill>
      <a:schemeClr val="accent6">
        <a:lumMod val="40000"/>
        <a:lumOff val="60000"/>
      </a:schemeClr>
    </a:solidFill>
    <a:ln w="28575">
      <a:solidFill>
        <a:schemeClr val="accent6">
          <a:lumMod val="75000"/>
        </a:schemeClr>
      </a:solidFill>
    </a:ln>
    <a:scene3d>
      <a:camera prst="orthographicFront"/>
      <a:lightRig rig="threePt" dir="t"/>
    </a:scene3d>
    <a:sp3d>
      <a:bevelT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МБОУ " Пестяковская СШ"</c:v>
                </c:pt>
                <c:pt idx="1">
                  <c:v>МКОУ Филятская ОШ</c:v>
                </c:pt>
                <c:pt idx="2">
                  <c:v>МКОУ Неверово-Слободская ОШ</c:v>
                </c:pt>
                <c:pt idx="3">
                  <c:v>МКОУ Беклемищенская НШ-ДС</c:v>
                </c:pt>
                <c:pt idx="4">
                  <c:v>МКОУ Нижнеландеховская ОШ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47</c:v>
                </c:pt>
                <c:pt idx="2">
                  <c:v>45</c:v>
                </c:pt>
                <c:pt idx="3">
                  <c:v>47</c:v>
                </c:pt>
                <c:pt idx="4">
                  <c:v>47</c:v>
                </c:pt>
              </c:numCache>
            </c:numRef>
          </c:val>
        </c:ser>
        <c:dLbls>
          <c:showVal val="1"/>
        </c:dLbls>
        <c:axId val="134168960"/>
        <c:axId val="134186112"/>
      </c:barChart>
      <c:catAx>
        <c:axId val="134168960"/>
        <c:scaling>
          <c:orientation val="minMax"/>
        </c:scaling>
        <c:axPos val="b"/>
        <c:tickLblPos val="nextTo"/>
        <c:spPr>
          <a:solidFill>
            <a:schemeClr val="accent5">
              <a:lumMod val="40000"/>
              <a:lumOff val="60000"/>
            </a:schemeClr>
          </a:solidFill>
        </c:spPr>
        <c:txPr>
          <a:bodyPr/>
          <a:lstStyle/>
          <a:p>
            <a:pPr>
              <a:defRPr b="1"/>
            </a:pPr>
            <a:endParaRPr lang="ru-RU"/>
          </a:p>
        </c:txPr>
        <c:crossAx val="134186112"/>
        <c:crosses val="autoZero"/>
        <c:auto val="1"/>
        <c:lblAlgn val="ctr"/>
        <c:lblOffset val="100"/>
      </c:catAx>
      <c:valAx>
        <c:axId val="13418611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4168960"/>
        <c:crosses val="autoZero"/>
        <c:crossBetween val="between"/>
      </c:valAx>
      <c:spPr>
        <a:solidFill>
          <a:schemeClr val="accent5">
            <a:lumMod val="60000"/>
            <a:lumOff val="40000"/>
          </a:schemeClr>
        </a:solidFill>
      </c:spPr>
    </c:plotArea>
    <c:plotVisOnly val="1"/>
  </c:chart>
  <c:spPr>
    <a:solidFill>
      <a:schemeClr val="accent5">
        <a:lumMod val="40000"/>
        <a:lumOff val="60000"/>
      </a:schemeClr>
    </a:solidFill>
    <a:ln w="38100">
      <a:solidFill>
        <a:schemeClr val="accent5">
          <a:lumMod val="50000"/>
        </a:schemeClr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МБОУ " Пестяковская СШ"</c:v>
                </c:pt>
                <c:pt idx="1">
                  <c:v>МКОУ Филятская ОШ</c:v>
                </c:pt>
                <c:pt idx="2">
                  <c:v>МКОУ Беклемищенская НШ-ДС</c:v>
                </c:pt>
                <c:pt idx="3">
                  <c:v>МКОУ Неверово-Слободская ОШ</c:v>
                </c:pt>
                <c:pt idx="4">
                  <c:v>МКОУ Нижнеландеховская ОШ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</c:ser>
        <c:dLbls>
          <c:showVal val="1"/>
        </c:dLbls>
        <c:axId val="62633856"/>
        <c:axId val="62635392"/>
      </c:barChart>
      <c:catAx>
        <c:axId val="62633856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635392"/>
        <c:crosses val="autoZero"/>
        <c:auto val="1"/>
        <c:lblAlgn val="ctr"/>
        <c:lblOffset val="100"/>
      </c:catAx>
      <c:valAx>
        <c:axId val="6263539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633856"/>
        <c:crosses val="autoZero"/>
        <c:crossBetween val="between"/>
      </c:valAx>
      <c:spPr>
        <a:solidFill>
          <a:schemeClr val="accent4">
            <a:lumMod val="40000"/>
            <a:lumOff val="60000"/>
          </a:schemeClr>
        </a:solidFill>
        <a:ln w="38100">
          <a:noFill/>
        </a:ln>
      </c:spPr>
    </c:plotArea>
    <c:plotVisOnly val="1"/>
  </c:chart>
  <c:spPr>
    <a:solidFill>
      <a:schemeClr val="accent4">
        <a:lumMod val="60000"/>
        <a:lumOff val="40000"/>
      </a:schemeClr>
    </a:solidFill>
    <a:ln w="38100">
      <a:solidFill>
        <a:schemeClr val="accent4">
          <a:lumMod val="50000"/>
        </a:schemeClr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МБОУ " Пестяковская СШ"</c:v>
                </c:pt>
                <c:pt idx="1">
                  <c:v>МКОУ Нижнеландеховская ОШ</c:v>
                </c:pt>
                <c:pt idx="2">
                  <c:v>МКОУ Неверово-Слободская ОШ</c:v>
                </c:pt>
                <c:pt idx="3">
                  <c:v>МКОУ Беклемищенская НШ-ДС</c:v>
                </c:pt>
                <c:pt idx="4">
                  <c:v>МКОУ Филятская ОШ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29</c:v>
                </c:pt>
                <c:pt idx="2">
                  <c:v>30</c:v>
                </c:pt>
                <c:pt idx="3">
                  <c:v>30</c:v>
                </c:pt>
                <c:pt idx="4">
                  <c:v>28</c:v>
                </c:pt>
              </c:numCache>
            </c:numRef>
          </c:val>
        </c:ser>
        <c:axId val="62646912"/>
        <c:axId val="106131840"/>
      </c:barChart>
      <c:catAx>
        <c:axId val="6264691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6131840"/>
        <c:crosses val="autoZero"/>
        <c:auto val="1"/>
        <c:lblAlgn val="ctr"/>
        <c:lblOffset val="100"/>
      </c:catAx>
      <c:valAx>
        <c:axId val="106131840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2646912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plotVisOnly val="1"/>
  </c:chart>
  <c:spPr>
    <a:solidFill>
      <a:schemeClr val="accent3">
        <a:lumMod val="60000"/>
        <a:lumOff val="40000"/>
      </a:schemeClr>
    </a:solidFill>
    <a:ln w="38100">
      <a:solidFill>
        <a:schemeClr val="accent3">
          <a:lumMod val="50000"/>
        </a:schemeClr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 Пестяковская СШ"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68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МКОУ Нижнеландеховская ОШ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47</c:v>
                </c:pt>
                <c:pt idx="2">
                  <c:v>20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МКОУ Филятская ОШ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30.3</c:v>
                </c:pt>
                <c:pt idx="1">
                  <c:v>47</c:v>
                </c:pt>
                <c:pt idx="2">
                  <c:v>20</c:v>
                </c:pt>
                <c:pt idx="3">
                  <c:v>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МКОУ Неверово-Слободская ОШ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31</c:v>
                </c:pt>
                <c:pt idx="1">
                  <c:v>45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МКОУ Беклемищенская НШ-ДС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31.3</c:v>
                </c:pt>
                <c:pt idx="1">
                  <c:v>47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dLbls>
          <c:showVal val="1"/>
        </c:dLbls>
        <c:axId val="105816448"/>
        <c:axId val="105817984"/>
      </c:barChart>
      <c:catAx>
        <c:axId val="105816448"/>
        <c:scaling>
          <c:orientation val="minMax"/>
        </c:scaling>
        <c:axPos val="l"/>
        <c:tickLblPos val="nextTo"/>
        <c:spPr>
          <a:solidFill>
            <a:schemeClr val="accent6">
              <a:lumMod val="40000"/>
              <a:lumOff val="60000"/>
            </a:schemeClr>
          </a:solidFill>
          <a:effectLst>
            <a:innerShdw blurRad="63500" dist="50800" dir="8100000">
              <a:prstClr val="black">
                <a:alpha val="50000"/>
              </a:prstClr>
            </a:innerShdw>
          </a:effectLst>
        </c:spPr>
        <c:txPr>
          <a:bodyPr/>
          <a:lstStyle/>
          <a:p>
            <a:pPr>
              <a:defRPr b="1"/>
            </a:pPr>
            <a:endParaRPr lang="ru-RU"/>
          </a:p>
        </c:txPr>
        <c:crossAx val="105817984"/>
        <c:crosses val="autoZero"/>
        <c:auto val="1"/>
        <c:lblAlgn val="ctr"/>
        <c:lblOffset val="100"/>
      </c:catAx>
      <c:valAx>
        <c:axId val="10581798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5816448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ln w="28575"/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spPr>
        <a:solidFill>
          <a:schemeClr val="accent6">
            <a:lumMod val="40000"/>
            <a:lumOff val="60000"/>
          </a:schemeClr>
        </a:solidFill>
        <a:ln w="12700"/>
        <a:scene3d>
          <a:camera prst="orthographicFront"/>
          <a:lightRig rig="threePt" dir="t"/>
        </a:scene3d>
        <a:sp3d>
          <a:bevelT/>
        </a:sp3d>
      </c:spPr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6">
        <a:lumMod val="20000"/>
        <a:lumOff val="80000"/>
      </a:schemeClr>
    </a:solidFill>
    <a:ln w="28575">
      <a:solidFill>
        <a:schemeClr val="accent6">
          <a:lumMod val="75000"/>
        </a:schemeClr>
      </a:solidFill>
    </a:ln>
    <a:scene3d>
      <a:camera prst="orthographicFront"/>
      <a:lightRig rig="threePt" dir="t"/>
    </a:scene3d>
    <a:sp3d>
      <a:bevelT/>
    </a:sp3d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МБОУ " Пестяковская СШ"</c:v>
                </c:pt>
                <c:pt idx="1">
                  <c:v>МКОУ Нижнеландеховская ОШ</c:v>
                </c:pt>
                <c:pt idx="2">
                  <c:v>МКОУ Филятская ОШ</c:v>
                </c:pt>
                <c:pt idx="3">
                  <c:v>МКОУ Неверово-Слободская ОШ</c:v>
                </c:pt>
                <c:pt idx="4">
                  <c:v>МКОУ Беклемищенская НШ-ДС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7.0000000000000021E-2</c:v>
                </c:pt>
                <c:pt idx="3">
                  <c:v>0.11</c:v>
                </c:pt>
                <c:pt idx="4">
                  <c:v>0.28000000000000008</c:v>
                </c:pt>
              </c:numCache>
            </c:numRef>
          </c:val>
        </c:ser>
        <c:dLbls>
          <c:showVal val="1"/>
        </c:dLbls>
        <c:axId val="106275584"/>
        <c:axId val="106277120"/>
      </c:barChart>
      <c:catAx>
        <c:axId val="10627558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6277120"/>
        <c:crosses val="autoZero"/>
        <c:auto val="1"/>
        <c:lblAlgn val="ctr"/>
        <c:lblOffset val="100"/>
      </c:catAx>
      <c:valAx>
        <c:axId val="1062771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6275584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ln w="28575"/>
      </c:spPr>
    </c:plotArea>
    <c:plotVisOnly val="1"/>
  </c:chart>
  <c:spPr>
    <a:solidFill>
      <a:schemeClr val="accent6">
        <a:lumMod val="60000"/>
        <a:lumOff val="40000"/>
      </a:schemeClr>
    </a:solidFill>
    <a:ln w="38100">
      <a:solidFill>
        <a:schemeClr val="accent6">
          <a:lumMod val="75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329409FB4CAD4A999153A567B3F542" ma:contentTypeVersion="0" ma:contentTypeDescription="Создание документа." ma:contentTypeScope="" ma:versionID="3f0059161a165496af6605eab13ed71f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BD37914-EC8E-48CF-A04C-C0798526002C}"/>
</file>

<file path=customXml/itemProps2.xml><?xml version="1.0" encoding="utf-8"?>
<ds:datastoreItem xmlns:ds="http://schemas.openxmlformats.org/officeDocument/2006/customXml" ds:itemID="{1A401993-CEA2-48C1-A988-93D3CCA78D3C}"/>
</file>

<file path=customXml/itemProps3.xml><?xml version="1.0" encoding="utf-8"?>
<ds:datastoreItem xmlns:ds="http://schemas.openxmlformats.org/officeDocument/2006/customXml" ds:itemID="{897BE8AC-4259-458C-A8E5-8A6BA020E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о проведении независимой оценки качества образовательной деятельности</dc:title>
  <dc:subject/>
  <dc:creator>LAN_OS</dc:creator>
  <cp:keywords/>
  <dc:description/>
  <cp:lastModifiedBy>user</cp:lastModifiedBy>
  <cp:revision>5</cp:revision>
  <dcterms:created xsi:type="dcterms:W3CDTF">2016-04-01T12:49:00Z</dcterms:created>
  <dcterms:modified xsi:type="dcterms:W3CDTF">2017-03-24T08:27:00Z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0x010100CE329409FB4CAD4A999153A567B3F542</vt:lpwstr>
  </property>
</Properties>
</file>